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12" w:rsidRDefault="00C72812" w:rsidP="00C72812">
      <w:pPr>
        <w:widowControl/>
        <w:rPr>
          <w:rFonts w:ascii="Arial" w:hAnsi="Arial" w:cs="Arial"/>
          <w:b/>
          <w:bCs/>
        </w:rPr>
      </w:pPr>
      <w:bookmarkStart w:id="0" w:name="_GoBack"/>
      <w:bookmarkEnd w:id="0"/>
    </w:p>
    <w:p w:rsidR="00C72812" w:rsidRDefault="00C72812" w:rsidP="00C72812">
      <w:pPr>
        <w:widowControl/>
        <w:rPr>
          <w:rFonts w:ascii="Arial" w:hAnsi="Arial" w:cs="Arial"/>
          <w:b/>
          <w:bCs/>
        </w:rPr>
      </w:pPr>
    </w:p>
    <w:p w:rsidR="00F50CC0" w:rsidRPr="00BF14FF" w:rsidRDefault="00F50CC0" w:rsidP="00C72812">
      <w:pPr>
        <w:widowControl/>
        <w:jc w:val="center"/>
        <w:rPr>
          <w:rFonts w:ascii="Arial" w:hAnsi="Arial" w:cs="Arial"/>
          <w:b/>
          <w:bCs/>
        </w:rPr>
      </w:pPr>
      <w:r w:rsidRPr="00BF14FF">
        <w:rPr>
          <w:rFonts w:ascii="Arial" w:hAnsi="Arial" w:cs="Arial"/>
          <w:b/>
          <w:bCs/>
        </w:rPr>
        <w:t>Three Rivers Community College</w:t>
      </w:r>
    </w:p>
    <w:p w:rsidR="00F50CC0" w:rsidRPr="00BF14FF" w:rsidRDefault="00327D76" w:rsidP="00B91880">
      <w:pPr>
        <w:ind w:left="720" w:hanging="720"/>
        <w:jc w:val="center"/>
        <w:rPr>
          <w:rFonts w:ascii="Arial" w:hAnsi="Arial" w:cs="Arial"/>
          <w:b/>
          <w:bCs/>
        </w:rPr>
      </w:pPr>
      <w:r>
        <w:rPr>
          <w:rFonts w:ascii="Arial" w:hAnsi="Arial" w:cs="Arial"/>
          <w:b/>
        </w:rPr>
        <w:t>LIB 210 Children’s Literature</w:t>
      </w:r>
      <w:r w:rsidR="00B91880">
        <w:rPr>
          <w:rFonts w:ascii="Arial" w:hAnsi="Arial" w:cs="Arial"/>
          <w:b/>
        </w:rPr>
        <w:t xml:space="preserve"> </w:t>
      </w:r>
      <w:r w:rsidR="00F50CC0" w:rsidRPr="00BF14FF">
        <w:rPr>
          <w:rFonts w:ascii="Arial" w:hAnsi="Arial" w:cs="Arial"/>
          <w:b/>
          <w:bCs/>
        </w:rPr>
        <w:t xml:space="preserve">Course </w:t>
      </w:r>
      <w:r w:rsidR="00814BFA" w:rsidRPr="00BF14FF">
        <w:rPr>
          <w:rFonts w:ascii="Arial" w:hAnsi="Arial" w:cs="Arial"/>
          <w:b/>
          <w:bCs/>
        </w:rPr>
        <w:t>Materials</w:t>
      </w:r>
    </w:p>
    <w:p w:rsidR="005A1C8D" w:rsidRPr="00BF14FF" w:rsidRDefault="005A1C8D">
      <w:pPr>
        <w:widowControl/>
        <w:jc w:val="center"/>
        <w:rPr>
          <w:rFonts w:ascii="Arial" w:hAnsi="Arial" w:cs="Arial"/>
          <w:b/>
          <w:bCs/>
        </w:rPr>
      </w:pPr>
    </w:p>
    <w:p w:rsidR="00E1011B" w:rsidRPr="00BF14FF" w:rsidRDefault="005A1C8D" w:rsidP="00E1011B">
      <w:pPr>
        <w:widowControl/>
        <w:jc w:val="center"/>
        <w:rPr>
          <w:rFonts w:ascii="Arial" w:hAnsi="Arial" w:cs="Arial"/>
          <w:b/>
          <w:bCs/>
        </w:rPr>
      </w:pPr>
      <w:r w:rsidRPr="00BF14FF">
        <w:rPr>
          <w:rFonts w:ascii="Arial" w:hAnsi="Arial" w:cs="Arial"/>
          <w:b/>
          <w:bCs/>
        </w:rPr>
        <w:t xml:space="preserve">Dr. </w:t>
      </w:r>
      <w:r w:rsidR="00E1011B" w:rsidRPr="00BF14FF">
        <w:rPr>
          <w:rFonts w:ascii="Arial" w:hAnsi="Arial" w:cs="Arial"/>
          <w:b/>
          <w:bCs/>
        </w:rPr>
        <w:t xml:space="preserve">Jennifer </w:t>
      </w:r>
      <w:r w:rsidR="00FC132B">
        <w:rPr>
          <w:rFonts w:ascii="Arial" w:hAnsi="Arial" w:cs="Arial"/>
          <w:b/>
          <w:bCs/>
        </w:rPr>
        <w:t>Nally</w:t>
      </w:r>
    </w:p>
    <w:p w:rsidR="005A1C8D" w:rsidRPr="00BF14FF" w:rsidRDefault="00A96FEC" w:rsidP="005A1C8D">
      <w:pPr>
        <w:widowControl/>
        <w:jc w:val="center"/>
        <w:rPr>
          <w:rStyle w:val="Hypertext"/>
          <w:rFonts w:ascii="Arial" w:hAnsi="Arial" w:cs="Arial"/>
          <w:u w:val="none"/>
        </w:rPr>
      </w:pPr>
      <w:hyperlink r:id="rId8" w:history="1">
        <w:r w:rsidR="005A1C8D" w:rsidRPr="00BF14FF">
          <w:rPr>
            <w:rStyle w:val="Hyperlink"/>
            <w:rFonts w:ascii="Arial" w:hAnsi="Arial" w:cs="Arial"/>
          </w:rPr>
          <w:t>j</w:t>
        </w:r>
        <w:r w:rsidR="00FC132B">
          <w:rPr>
            <w:rStyle w:val="Hyperlink"/>
            <w:rFonts w:ascii="Arial" w:hAnsi="Arial" w:cs="Arial"/>
          </w:rPr>
          <w:t>nally</w:t>
        </w:r>
        <w:r w:rsidR="005A1C8D" w:rsidRPr="00BF14FF">
          <w:rPr>
            <w:rStyle w:val="Hyperlink"/>
            <w:rFonts w:ascii="Arial" w:hAnsi="Arial" w:cs="Arial"/>
          </w:rPr>
          <w:t>@t</w:t>
        </w:r>
        <w:r w:rsidR="00FC132B">
          <w:rPr>
            <w:rStyle w:val="Hyperlink"/>
            <w:rFonts w:ascii="Arial" w:hAnsi="Arial" w:cs="Arial"/>
          </w:rPr>
          <w:t>hreerivers</w:t>
        </w:r>
        <w:r w:rsidR="005A1C8D" w:rsidRPr="00BF14FF">
          <w:rPr>
            <w:rStyle w:val="Hyperlink"/>
            <w:rFonts w:ascii="Arial" w:hAnsi="Arial" w:cs="Arial"/>
          </w:rPr>
          <w:t>.edu</w:t>
        </w:r>
      </w:hyperlink>
    </w:p>
    <w:p w:rsidR="00E1011B" w:rsidRPr="00BF14FF" w:rsidRDefault="0008468F" w:rsidP="00E1011B">
      <w:pPr>
        <w:widowControl/>
        <w:tabs>
          <w:tab w:val="left" w:pos="-1440"/>
        </w:tabs>
        <w:ind w:left="5040" w:hanging="5040"/>
        <w:jc w:val="center"/>
        <w:rPr>
          <w:rFonts w:ascii="Arial" w:hAnsi="Arial" w:cs="Arial"/>
        </w:rPr>
      </w:pPr>
      <w:r>
        <w:rPr>
          <w:rFonts w:ascii="Arial" w:hAnsi="Arial" w:cs="Arial"/>
        </w:rPr>
        <w:t>Phone Number: 860-215-9421</w:t>
      </w:r>
    </w:p>
    <w:p w:rsidR="00F50CC0" w:rsidRPr="00BF14FF" w:rsidRDefault="00F50CC0" w:rsidP="00E1011B">
      <w:pPr>
        <w:widowControl/>
        <w:tabs>
          <w:tab w:val="left" w:pos="-1440"/>
        </w:tabs>
        <w:ind w:left="5040" w:hanging="5040"/>
        <w:jc w:val="center"/>
        <w:rPr>
          <w:rFonts w:ascii="Arial" w:hAnsi="Arial" w:cs="Arial"/>
        </w:rPr>
      </w:pPr>
      <w:r w:rsidRPr="00BF14FF">
        <w:rPr>
          <w:rFonts w:ascii="Arial" w:hAnsi="Arial" w:cs="Arial"/>
        </w:rPr>
        <w:t>Office Number: C110</w:t>
      </w:r>
    </w:p>
    <w:p w:rsidR="005A1C8D" w:rsidRPr="00BF14FF" w:rsidRDefault="005A1C8D" w:rsidP="00E1011B">
      <w:pPr>
        <w:widowControl/>
        <w:tabs>
          <w:tab w:val="left" w:pos="-1440"/>
        </w:tabs>
        <w:ind w:left="5040" w:hanging="5040"/>
        <w:jc w:val="center"/>
        <w:rPr>
          <w:rFonts w:ascii="Arial" w:hAnsi="Arial" w:cs="Arial"/>
        </w:rPr>
      </w:pPr>
    </w:p>
    <w:p w:rsidR="0070687E" w:rsidRPr="007D7859" w:rsidRDefault="007D7859" w:rsidP="0070687E">
      <w:pPr>
        <w:widowControl/>
        <w:jc w:val="center"/>
        <w:rPr>
          <w:rFonts w:ascii="Arial" w:hAnsi="Arial" w:cs="Arial"/>
          <w:b/>
        </w:rPr>
      </w:pPr>
      <w:r w:rsidRPr="007D7859">
        <w:rPr>
          <w:rFonts w:ascii="Arial" w:hAnsi="Arial" w:cs="Arial"/>
          <w:b/>
        </w:rPr>
        <w:t xml:space="preserve">Linda Williams, </w:t>
      </w:r>
      <w:r w:rsidR="004F4DF1">
        <w:rPr>
          <w:rFonts w:ascii="Arial" w:hAnsi="Arial" w:cs="Arial"/>
          <w:b/>
        </w:rPr>
        <w:t>MLS</w:t>
      </w:r>
    </w:p>
    <w:p w:rsidR="007D7859" w:rsidRPr="007D7859" w:rsidRDefault="007D7859" w:rsidP="005A1C8D">
      <w:pPr>
        <w:widowControl/>
        <w:jc w:val="center"/>
        <w:rPr>
          <w:rFonts w:ascii="Arial" w:hAnsi="Arial" w:cs="Arial"/>
          <w:i/>
        </w:rPr>
      </w:pPr>
      <w:r w:rsidRPr="007D7859">
        <w:rPr>
          <w:rFonts w:ascii="Arial" w:hAnsi="Arial" w:cs="Arial"/>
          <w:i/>
        </w:rPr>
        <w:t xml:space="preserve">As an adjunct professor you may reach her through the </w:t>
      </w:r>
    </w:p>
    <w:p w:rsidR="00462A75" w:rsidRPr="007D7859" w:rsidRDefault="007D7859" w:rsidP="005A1C8D">
      <w:pPr>
        <w:widowControl/>
        <w:jc w:val="center"/>
        <w:rPr>
          <w:rFonts w:ascii="Arial" w:hAnsi="Arial" w:cs="Arial"/>
          <w:i/>
        </w:rPr>
      </w:pPr>
      <w:r w:rsidRPr="007D7859">
        <w:rPr>
          <w:rFonts w:ascii="Arial" w:hAnsi="Arial" w:cs="Arial"/>
          <w:i/>
        </w:rPr>
        <w:t>Message System in the Blackboard Course</w:t>
      </w:r>
    </w:p>
    <w:p w:rsidR="00B91880" w:rsidRDefault="00B91880" w:rsidP="00EC4D67">
      <w:pPr>
        <w:widowControl/>
        <w:rPr>
          <w:rFonts w:ascii="Arial" w:hAnsi="Arial" w:cs="Arial"/>
          <w:b/>
          <w:bCs/>
        </w:rPr>
      </w:pPr>
    </w:p>
    <w:p w:rsidR="007D7859" w:rsidRDefault="007D7859" w:rsidP="00EC4D67">
      <w:pPr>
        <w:widowControl/>
        <w:rPr>
          <w:rFonts w:ascii="Arial" w:hAnsi="Arial" w:cs="Arial"/>
          <w:b/>
          <w:bCs/>
        </w:rPr>
      </w:pPr>
    </w:p>
    <w:p w:rsidR="00EC4D67" w:rsidRPr="00BF14FF" w:rsidRDefault="00B91880" w:rsidP="00EC4D67">
      <w:pPr>
        <w:widowControl/>
        <w:rPr>
          <w:rFonts w:ascii="Arial" w:hAnsi="Arial" w:cs="Arial"/>
        </w:rPr>
      </w:pPr>
      <w:r>
        <w:rPr>
          <w:rFonts w:ascii="Arial" w:hAnsi="Arial" w:cs="Arial"/>
          <w:b/>
          <w:bCs/>
        </w:rPr>
        <w:t>Co</w:t>
      </w:r>
      <w:r w:rsidR="00EC4D67" w:rsidRPr="00BF14FF">
        <w:rPr>
          <w:rFonts w:ascii="Arial" w:hAnsi="Arial" w:cs="Arial"/>
          <w:b/>
          <w:bCs/>
        </w:rPr>
        <w:t xml:space="preserve">urse Description:  </w:t>
      </w:r>
    </w:p>
    <w:p w:rsidR="00631145" w:rsidRDefault="00327D76" w:rsidP="00327D76">
      <w:pPr>
        <w:widowControl/>
        <w:rPr>
          <w:rFonts w:ascii="TimesNewRomanPSMT" w:hAnsi="TimesNewRomanPSMT" w:cs="TimesNewRomanPSMT"/>
        </w:rPr>
      </w:pPr>
      <w:r>
        <w:rPr>
          <w:rFonts w:ascii="TimesNewRomanPSMT" w:hAnsi="TimesNewRomanPSMT" w:cs="TimesNewRomanPSMT"/>
        </w:rPr>
        <w:t>A critical study of literature for children</w:t>
      </w:r>
      <w:r>
        <w:rPr>
          <w:rFonts w:ascii="TimesNewRomanPS-BoldMT" w:hAnsi="TimesNewRomanPS-BoldMT" w:cs="TimesNewRomanPS-BoldMT"/>
          <w:b/>
          <w:bCs/>
        </w:rPr>
        <w:t xml:space="preserve">, </w:t>
      </w:r>
      <w:r>
        <w:rPr>
          <w:rFonts w:ascii="TimesNewRomanPSMT" w:hAnsi="TimesNewRomanPSMT" w:cs="TimesNewRomanPSMT"/>
        </w:rPr>
        <w:t>this course is designed to introduce to students the basic elements of bringing literature and readers together. Included are literary forms such as folklore, poetry, fiction, drama, and nonfiction. Discussions of writers, illustrators, storytelling, and Children’s Room programming are also incorporated. This course will familiarize students with a variety of children’s literature from preschool through eighth grade.</w:t>
      </w:r>
    </w:p>
    <w:p w:rsidR="00327D76" w:rsidRPr="00631145" w:rsidRDefault="00327D76" w:rsidP="00327D76">
      <w:pPr>
        <w:widowControl/>
        <w:rPr>
          <w:rFonts w:ascii="Arial" w:hAnsi="Arial" w:cs="Arial"/>
        </w:rPr>
      </w:pPr>
    </w:p>
    <w:p w:rsidR="00B91880" w:rsidRDefault="00B91880" w:rsidP="00EC4D67">
      <w:pPr>
        <w:widowControl/>
        <w:rPr>
          <w:rFonts w:ascii="Arial" w:hAnsi="Arial" w:cs="Arial"/>
          <w:b/>
          <w:bCs/>
        </w:rPr>
      </w:pPr>
    </w:p>
    <w:p w:rsidR="00EC4D67" w:rsidRPr="00BF14FF" w:rsidRDefault="00EC4D67" w:rsidP="00EC4D67">
      <w:pPr>
        <w:widowControl/>
        <w:rPr>
          <w:rFonts w:ascii="Arial" w:hAnsi="Arial" w:cs="Arial"/>
          <w:b/>
          <w:bCs/>
        </w:rPr>
      </w:pPr>
      <w:r w:rsidRPr="00BF14FF">
        <w:rPr>
          <w:rFonts w:ascii="Arial" w:hAnsi="Arial" w:cs="Arial"/>
          <w:b/>
          <w:bCs/>
        </w:rPr>
        <w:t>Required Texts:</w:t>
      </w:r>
    </w:p>
    <w:p w:rsidR="00EC4D67" w:rsidRDefault="00144160" w:rsidP="00FC4686">
      <w:pPr>
        <w:widowControl/>
        <w:ind w:left="720" w:hanging="720"/>
        <w:rPr>
          <w:rFonts w:ascii="Arial" w:hAnsi="Arial" w:cs="Arial"/>
          <w:bCs/>
        </w:rPr>
      </w:pPr>
      <w:r>
        <w:rPr>
          <w:rFonts w:ascii="Arial" w:hAnsi="Arial" w:cs="Arial"/>
          <w:bCs/>
        </w:rPr>
        <w:t>Short, Kathy, Lynch-Brown, Carol and Tomlinson, C.A</w:t>
      </w:r>
      <w:r w:rsidR="006E2370">
        <w:rPr>
          <w:rFonts w:ascii="Arial" w:hAnsi="Arial" w:cs="Arial"/>
          <w:bCs/>
        </w:rPr>
        <w:t>.</w:t>
      </w:r>
      <w:r w:rsidR="00FC4686" w:rsidRPr="00FC4686">
        <w:rPr>
          <w:rFonts w:ascii="Arial" w:hAnsi="Arial" w:cs="Arial"/>
          <w:bCs/>
        </w:rPr>
        <w:t xml:space="preserve"> </w:t>
      </w:r>
      <w:r>
        <w:rPr>
          <w:rFonts w:ascii="Arial" w:hAnsi="Arial" w:cs="Arial"/>
          <w:bCs/>
          <w:u w:val="single"/>
        </w:rPr>
        <w:t xml:space="preserve">Essentials of Children’s Literature. </w:t>
      </w:r>
      <w:r>
        <w:rPr>
          <w:rFonts w:ascii="Arial" w:hAnsi="Arial" w:cs="Arial"/>
          <w:bCs/>
        </w:rPr>
        <w:t>Pearson</w:t>
      </w:r>
      <w:r w:rsidR="006E2370">
        <w:rPr>
          <w:rFonts w:ascii="Arial" w:hAnsi="Arial" w:cs="Arial"/>
          <w:bCs/>
        </w:rPr>
        <w:t xml:space="preserve">, </w:t>
      </w:r>
      <w:r>
        <w:rPr>
          <w:rFonts w:ascii="Arial" w:hAnsi="Arial" w:cs="Arial"/>
          <w:bCs/>
        </w:rPr>
        <w:t>8</w:t>
      </w:r>
      <w:r w:rsidRPr="00144160">
        <w:rPr>
          <w:rFonts w:ascii="Arial" w:hAnsi="Arial" w:cs="Arial"/>
          <w:bCs/>
          <w:vertAlign w:val="superscript"/>
        </w:rPr>
        <w:t>th</w:t>
      </w:r>
      <w:r>
        <w:rPr>
          <w:rFonts w:ascii="Arial" w:hAnsi="Arial" w:cs="Arial"/>
          <w:bCs/>
        </w:rPr>
        <w:t xml:space="preserve"> edition</w:t>
      </w:r>
      <w:r w:rsidR="00FC4686">
        <w:rPr>
          <w:rFonts w:ascii="Arial" w:hAnsi="Arial" w:cs="Arial"/>
          <w:bCs/>
        </w:rPr>
        <w:t>.</w:t>
      </w:r>
    </w:p>
    <w:p w:rsidR="00144160" w:rsidRPr="00144160" w:rsidRDefault="00FC4686" w:rsidP="00144160">
      <w:pPr>
        <w:shd w:val="clear" w:color="auto" w:fill="FFFFFF"/>
        <w:rPr>
          <w:rFonts w:ascii="Arial" w:eastAsia="Times New Roman" w:hAnsi="Arial" w:cs="Arial"/>
          <w:color w:val="111111"/>
        </w:rPr>
      </w:pPr>
      <w:r>
        <w:rPr>
          <w:rFonts w:ascii="Arial" w:hAnsi="Arial" w:cs="Arial"/>
          <w:bCs/>
        </w:rPr>
        <w:tab/>
      </w:r>
      <w:r w:rsidR="00144160" w:rsidRPr="00144160">
        <w:rPr>
          <w:rFonts w:ascii="Arial" w:eastAsia="Times New Roman" w:hAnsi="Arial" w:cs="Arial"/>
          <w:color w:val="111111"/>
        </w:rPr>
        <w:t>ISBN-13: 978-0133066739</w:t>
      </w:r>
    </w:p>
    <w:p w:rsidR="00144160" w:rsidRPr="00144160" w:rsidRDefault="00144160" w:rsidP="00144160">
      <w:pPr>
        <w:widowControl/>
        <w:shd w:val="clear" w:color="auto" w:fill="FFFFFF"/>
        <w:autoSpaceDE/>
        <w:autoSpaceDN/>
        <w:adjustRightInd/>
        <w:ind w:firstLine="720"/>
        <w:rPr>
          <w:rFonts w:ascii="Arial" w:eastAsia="Times New Roman" w:hAnsi="Arial" w:cs="Arial"/>
          <w:color w:val="111111"/>
        </w:rPr>
      </w:pPr>
      <w:r w:rsidRPr="00144160">
        <w:rPr>
          <w:rFonts w:ascii="Arial" w:eastAsia="Times New Roman" w:hAnsi="Arial" w:cs="Arial"/>
          <w:color w:val="111111"/>
        </w:rPr>
        <w:t>ISBN-10: 0133066738</w:t>
      </w:r>
    </w:p>
    <w:p w:rsidR="006E2370" w:rsidRDefault="006E2370" w:rsidP="00FC4686">
      <w:pPr>
        <w:widowControl/>
        <w:ind w:left="720" w:hanging="720"/>
        <w:rPr>
          <w:rFonts w:ascii="Arial" w:hAnsi="Arial" w:cs="Arial"/>
          <w:bCs/>
        </w:rPr>
      </w:pPr>
    </w:p>
    <w:p w:rsidR="00FC4686" w:rsidRPr="00FC4686" w:rsidRDefault="00FC4686" w:rsidP="00FC4686">
      <w:pPr>
        <w:widowControl/>
        <w:ind w:left="720" w:hanging="720"/>
        <w:rPr>
          <w:rFonts w:ascii="Arial" w:hAnsi="Arial" w:cs="Arial"/>
          <w:bCs/>
        </w:rPr>
      </w:pPr>
      <w:r>
        <w:rPr>
          <w:rFonts w:ascii="Arial" w:hAnsi="Arial" w:cs="Arial"/>
          <w:bCs/>
          <w:u w:val="single"/>
        </w:rPr>
        <w:t>Additional readings will be assigned throughout the semester.</w:t>
      </w:r>
    </w:p>
    <w:p w:rsidR="00FC4686" w:rsidRPr="00BF14FF" w:rsidRDefault="00FC4686" w:rsidP="00EC4D67">
      <w:pPr>
        <w:widowControl/>
        <w:rPr>
          <w:rFonts w:ascii="Arial" w:hAnsi="Arial" w:cs="Arial"/>
          <w:b/>
          <w:bCs/>
        </w:rPr>
      </w:pPr>
    </w:p>
    <w:p w:rsidR="00B91880" w:rsidRDefault="00B91880" w:rsidP="0070687E">
      <w:pPr>
        <w:widowControl/>
        <w:rPr>
          <w:rFonts w:ascii="Arial" w:hAnsi="Arial" w:cs="Arial"/>
          <w:b/>
          <w:bCs/>
        </w:rPr>
      </w:pPr>
    </w:p>
    <w:p w:rsidR="0070687E" w:rsidRPr="00BF14FF" w:rsidRDefault="0070687E" w:rsidP="0070687E">
      <w:pPr>
        <w:widowControl/>
        <w:rPr>
          <w:rFonts w:ascii="Arial" w:hAnsi="Arial" w:cs="Arial"/>
        </w:rPr>
      </w:pPr>
      <w:r w:rsidRPr="00BF14FF">
        <w:rPr>
          <w:rFonts w:ascii="Arial" w:hAnsi="Arial" w:cs="Arial"/>
          <w:b/>
          <w:bCs/>
        </w:rPr>
        <w:t>Course Objectives:</w:t>
      </w:r>
    </w:p>
    <w:p w:rsidR="00327D76" w:rsidRPr="00327D76" w:rsidRDefault="00327D76" w:rsidP="00327D76">
      <w:pPr>
        <w:pStyle w:val="ListParagraph"/>
        <w:widowControl/>
        <w:numPr>
          <w:ilvl w:val="0"/>
          <w:numId w:val="90"/>
        </w:numPr>
        <w:rPr>
          <w:rFonts w:ascii="TimesNewRomanPSMT" w:hAnsi="TimesNewRomanPSMT" w:cs="TimesNewRomanPSMT"/>
        </w:rPr>
      </w:pPr>
      <w:r w:rsidRPr="00327D76">
        <w:rPr>
          <w:rFonts w:ascii="TimesNewRomanPSMT" w:hAnsi="TimesNewRomanPSMT" w:cs="TimesNewRomanPSMT"/>
        </w:rPr>
        <w:t>Evaluate the major genre of children’s literature.</w:t>
      </w:r>
    </w:p>
    <w:p w:rsidR="00327D76" w:rsidRPr="00327D76" w:rsidRDefault="00327D76" w:rsidP="00327D76">
      <w:pPr>
        <w:pStyle w:val="ListParagraph"/>
        <w:widowControl/>
        <w:numPr>
          <w:ilvl w:val="0"/>
          <w:numId w:val="90"/>
        </w:numPr>
        <w:rPr>
          <w:rFonts w:ascii="TimesNewRomanPSMT" w:hAnsi="TimesNewRomanPSMT" w:cs="TimesNewRomanPSMT"/>
        </w:rPr>
      </w:pPr>
      <w:r w:rsidRPr="00327D76">
        <w:rPr>
          <w:rFonts w:ascii="TimesNewRomanPSMT" w:hAnsi="TimesNewRomanPSMT" w:cs="TimesNewRomanPSMT"/>
        </w:rPr>
        <w:t>Use various techniques for sharing literature and motivating reading for pleasure.</w:t>
      </w:r>
    </w:p>
    <w:p w:rsidR="00327D76" w:rsidRPr="00327D76" w:rsidRDefault="00327D76" w:rsidP="00327D76">
      <w:pPr>
        <w:pStyle w:val="ListParagraph"/>
        <w:widowControl/>
        <w:numPr>
          <w:ilvl w:val="0"/>
          <w:numId w:val="90"/>
        </w:numPr>
        <w:rPr>
          <w:rFonts w:ascii="TimesNewRomanPSMT" w:hAnsi="TimesNewRomanPSMT" w:cs="TimesNewRomanPSMT"/>
        </w:rPr>
      </w:pPr>
      <w:r w:rsidRPr="00327D76">
        <w:rPr>
          <w:rFonts w:ascii="TimesNewRomanPSMT" w:hAnsi="TimesNewRomanPSMT" w:cs="TimesNewRomanPSMT"/>
        </w:rPr>
        <w:t>Evaluate children’s materials.</w:t>
      </w:r>
    </w:p>
    <w:p w:rsidR="00327D76" w:rsidRPr="00327D76" w:rsidRDefault="00327D76" w:rsidP="00327D76">
      <w:pPr>
        <w:pStyle w:val="ListParagraph"/>
        <w:widowControl/>
        <w:numPr>
          <w:ilvl w:val="0"/>
          <w:numId w:val="90"/>
        </w:numPr>
        <w:rPr>
          <w:rFonts w:ascii="TimesNewRomanPSMT" w:hAnsi="TimesNewRomanPSMT" w:cs="TimesNewRomanPSMT"/>
        </w:rPr>
      </w:pPr>
      <w:r w:rsidRPr="00327D76">
        <w:rPr>
          <w:rFonts w:ascii="TimesNewRomanPSMT" w:hAnsi="TimesNewRomanPSMT" w:cs="TimesNewRomanPSMT"/>
        </w:rPr>
        <w:t>Assist with the selecting appropriate materials for a youth collection.</w:t>
      </w:r>
    </w:p>
    <w:p w:rsidR="00327D76" w:rsidRPr="00327D76" w:rsidRDefault="00327D76" w:rsidP="00327D76">
      <w:pPr>
        <w:pStyle w:val="ListParagraph"/>
        <w:widowControl/>
        <w:numPr>
          <w:ilvl w:val="0"/>
          <w:numId w:val="90"/>
        </w:numPr>
        <w:rPr>
          <w:rFonts w:ascii="TimesNewRomanPSMT" w:hAnsi="TimesNewRomanPSMT" w:cs="TimesNewRomanPSMT"/>
        </w:rPr>
      </w:pPr>
      <w:r w:rsidRPr="00327D76">
        <w:rPr>
          <w:rFonts w:ascii="TimesNewRomanPSMT" w:hAnsi="TimesNewRomanPSMT" w:cs="TimesNewRomanPSMT"/>
        </w:rPr>
        <w:t xml:space="preserve">Understand the stages of childhood and the factors contributing to the </w:t>
      </w:r>
      <w:r>
        <w:rPr>
          <w:rFonts w:ascii="TimesNewRomanPSMT" w:hAnsi="TimesNewRomanPSMT" w:cs="TimesNewRomanPSMT"/>
        </w:rPr>
        <w:t>d</w:t>
      </w:r>
      <w:r w:rsidRPr="00327D76">
        <w:rPr>
          <w:rFonts w:ascii="TimesNewRomanPSMT" w:hAnsi="TimesNewRomanPSMT" w:cs="TimesNewRomanPSMT"/>
        </w:rPr>
        <w:t>evelopment of early literacy</w:t>
      </w:r>
      <w:r>
        <w:rPr>
          <w:rFonts w:ascii="TimesNewRomanPSMT" w:hAnsi="TimesNewRomanPSMT" w:cs="TimesNewRomanPSMT"/>
        </w:rPr>
        <w:t xml:space="preserve"> </w:t>
      </w:r>
      <w:r w:rsidRPr="00327D76">
        <w:rPr>
          <w:rFonts w:ascii="TimesNewRomanPSMT" w:hAnsi="TimesNewRomanPSMT" w:cs="TimesNewRomanPSMT"/>
        </w:rPr>
        <w:t>skills.</w:t>
      </w:r>
    </w:p>
    <w:p w:rsidR="0070687E" w:rsidRPr="00327D76" w:rsidRDefault="00327D76" w:rsidP="00327D76">
      <w:pPr>
        <w:pStyle w:val="ListParagraph"/>
        <w:widowControl/>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327D76">
        <w:rPr>
          <w:rFonts w:ascii="TimesNewRomanPSMT" w:hAnsi="TimesNewRomanPSMT" w:cs="TimesNewRomanPSMT"/>
        </w:rPr>
        <w:t>Select appropriate material for a particular child.</w:t>
      </w:r>
    </w:p>
    <w:p w:rsidR="00327D76" w:rsidRPr="00327D76" w:rsidRDefault="00327D76" w:rsidP="00327D76">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91880" w:rsidRDefault="00B91880" w:rsidP="00327D76">
      <w:pPr>
        <w:widowControl/>
        <w:rPr>
          <w:rFonts w:ascii="TimesNewRomanPS-BoldMT" w:hAnsi="TimesNewRomanPS-BoldMT" w:cs="TimesNewRomanPS-BoldMT"/>
          <w:b/>
          <w:bCs/>
        </w:rPr>
      </w:pPr>
    </w:p>
    <w:p w:rsidR="00327D76" w:rsidRDefault="00327D76" w:rsidP="00327D76">
      <w:pPr>
        <w:widowControl/>
        <w:rPr>
          <w:rFonts w:ascii="TimesNewRomanPS-BoldMT" w:hAnsi="TimesNewRomanPS-BoldMT" w:cs="TimesNewRomanPS-BoldMT"/>
          <w:b/>
          <w:bCs/>
        </w:rPr>
      </w:pPr>
      <w:r>
        <w:rPr>
          <w:rFonts w:ascii="TimesNewRomanPS-BoldMT" w:hAnsi="TimesNewRomanPS-BoldMT" w:cs="TimesNewRomanPS-BoldMT"/>
          <w:b/>
          <w:bCs/>
        </w:rPr>
        <w:t>Upon successful completion of this course you will know:</w:t>
      </w:r>
    </w:p>
    <w:p w:rsidR="00327D76" w:rsidRPr="00327D76" w:rsidRDefault="00327D76" w:rsidP="00327D76">
      <w:pPr>
        <w:pStyle w:val="ListParagraph"/>
        <w:widowControl/>
        <w:numPr>
          <w:ilvl w:val="0"/>
          <w:numId w:val="91"/>
        </w:numPr>
        <w:rPr>
          <w:rFonts w:ascii="TimesNewRomanPSMT" w:hAnsi="TimesNewRomanPSMT" w:cs="TimesNewRomanPSMT"/>
        </w:rPr>
      </w:pPr>
      <w:r w:rsidRPr="00327D76">
        <w:rPr>
          <w:rFonts w:ascii="TimesNewRomanPSMT" w:hAnsi="TimesNewRomanPSMT" w:cs="TimesNewRomanPSMT"/>
        </w:rPr>
        <w:t>A general understanding of the stages of childhood and adolescent development, and factors contributing to the development of early literacy skills.</w:t>
      </w:r>
    </w:p>
    <w:p w:rsidR="00327D76" w:rsidRPr="00327D76" w:rsidRDefault="00327D76" w:rsidP="00327D76">
      <w:pPr>
        <w:pStyle w:val="ListParagraph"/>
        <w:widowControl/>
        <w:numPr>
          <w:ilvl w:val="0"/>
          <w:numId w:val="91"/>
        </w:numPr>
        <w:rPr>
          <w:rFonts w:ascii="TimesNewRomanPSMT" w:hAnsi="TimesNewRomanPSMT" w:cs="TimesNewRomanPSMT"/>
        </w:rPr>
      </w:pPr>
      <w:r w:rsidRPr="00327D76">
        <w:rPr>
          <w:rFonts w:ascii="TimesNewRomanPSMT" w:hAnsi="TimesNewRomanPSMT" w:cs="TimesNewRomanPSMT"/>
        </w:rPr>
        <w:lastRenderedPageBreak/>
        <w:t>Resources for youth in different formats, including award-winners, classic titles, and age-appropriate materials.</w:t>
      </w:r>
    </w:p>
    <w:p w:rsidR="00327D76" w:rsidRPr="00327D76" w:rsidRDefault="00327D76" w:rsidP="00327D76">
      <w:pPr>
        <w:pStyle w:val="ListParagraph"/>
        <w:widowControl/>
        <w:numPr>
          <w:ilvl w:val="0"/>
          <w:numId w:val="91"/>
        </w:numPr>
        <w:rPr>
          <w:rFonts w:ascii="TimesNewRomanPSMT" w:hAnsi="TimesNewRomanPSMT" w:cs="TimesNewRomanPSMT"/>
        </w:rPr>
      </w:pPr>
      <w:r w:rsidRPr="00327D76">
        <w:rPr>
          <w:rFonts w:ascii="TimesNewRomanPSMT" w:hAnsi="TimesNewRomanPSMT" w:cs="TimesNewRomanPSMT"/>
        </w:rPr>
        <w:t>How to select appropriate materials for a particular youth, based on such factors as reading level, interest, and level of maturity.</w:t>
      </w:r>
    </w:p>
    <w:p w:rsidR="00327D76" w:rsidRPr="00327D76" w:rsidRDefault="00327D76" w:rsidP="00327D76">
      <w:pPr>
        <w:pStyle w:val="ListParagraph"/>
        <w:widowControl/>
        <w:numPr>
          <w:ilvl w:val="0"/>
          <w:numId w:val="91"/>
        </w:numPr>
        <w:rPr>
          <w:rFonts w:ascii="TimesNewRomanPSMT" w:hAnsi="TimesNewRomanPSMT" w:cs="TimesNewRomanPSMT"/>
        </w:rPr>
      </w:pPr>
      <w:r w:rsidRPr="00327D76">
        <w:rPr>
          <w:rFonts w:ascii="TimesNewRomanPSMT" w:hAnsi="TimesNewRomanPSMT" w:cs="TimesNewRomanPSMT"/>
        </w:rPr>
        <w:t>Appropriate Internet sites, rules for safe navigation, and use of online search tools and other technological applications for youth.</w:t>
      </w:r>
    </w:p>
    <w:p w:rsidR="00327D76" w:rsidRPr="00327D76" w:rsidRDefault="00327D76" w:rsidP="00327D76">
      <w:pPr>
        <w:pStyle w:val="ListParagraph"/>
        <w:widowControl/>
        <w:numPr>
          <w:ilvl w:val="0"/>
          <w:numId w:val="91"/>
        </w:numPr>
        <w:rPr>
          <w:rFonts w:ascii="TimesNewRomanPSMT" w:hAnsi="TimesNewRomanPSMT" w:cs="TimesNewRomanPSMT"/>
        </w:rPr>
      </w:pPr>
      <w:r w:rsidRPr="00327D76">
        <w:rPr>
          <w:rFonts w:ascii="TimesNewRomanPSMT" w:hAnsi="TimesNewRomanPSMT" w:cs="TimesNewRomanPSMT"/>
        </w:rPr>
        <w:t>Legal and other issues affecting youth.</w:t>
      </w:r>
    </w:p>
    <w:p w:rsidR="00327D76" w:rsidRDefault="00327D76" w:rsidP="00327D76">
      <w:pPr>
        <w:widowControl/>
        <w:rPr>
          <w:rFonts w:ascii="TimesNewRomanPS-BoldMT" w:hAnsi="TimesNewRomanPS-BoldMT" w:cs="TimesNewRomanPS-BoldMT"/>
          <w:b/>
          <w:bCs/>
        </w:rPr>
      </w:pPr>
    </w:p>
    <w:p w:rsidR="00B91880" w:rsidRDefault="00B91880" w:rsidP="00327D76">
      <w:pPr>
        <w:widowControl/>
        <w:rPr>
          <w:rFonts w:ascii="TimesNewRomanPS-BoldMT" w:hAnsi="TimesNewRomanPS-BoldMT" w:cs="TimesNewRomanPS-BoldMT"/>
          <w:b/>
          <w:bCs/>
        </w:rPr>
      </w:pPr>
    </w:p>
    <w:p w:rsidR="00327D76" w:rsidRDefault="00327D76" w:rsidP="00327D76">
      <w:pPr>
        <w:widowControl/>
        <w:rPr>
          <w:rFonts w:ascii="TimesNewRomanPS-BoldMT" w:hAnsi="TimesNewRomanPS-BoldMT" w:cs="TimesNewRomanPS-BoldMT"/>
          <w:b/>
          <w:bCs/>
        </w:rPr>
      </w:pPr>
      <w:r>
        <w:rPr>
          <w:rFonts w:ascii="TimesNewRomanPS-BoldMT" w:hAnsi="TimesNewRomanPS-BoldMT" w:cs="TimesNewRomanPS-BoldMT"/>
          <w:b/>
          <w:bCs/>
        </w:rPr>
        <w:t>Upon successful completion of this course you will be able to:</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Establish a welcoming atmosphere and actively encourage youth participation in library programs and in the use of resources.</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Demonstrate written and oral communication skills for working with youth, their parents and other caregivers, other library staff, and the personnel of agencies serving youth.</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Assist with selecting appropriate materials for a youth collection.</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Assist with planning, presenting, and evaluating library programs that will attract youth.</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Assist with advocating for and publicizing youth services.</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Work cooperatively with personnel in schools and other community agencies serving youth.</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Conduct effective reference and readers advisory interviews for youth and their parents and other caregivers, and refer to a librarian when appropriate.</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Assist with developing and marketing services for youth and their parents and other caregivers.</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Instruct youth in the use of library materials, resources, and equipment.</w:t>
      </w:r>
    </w:p>
    <w:p w:rsidR="00327D76" w:rsidRPr="00327D76" w:rsidRDefault="00327D76" w:rsidP="00327D76">
      <w:pPr>
        <w:pStyle w:val="ListParagraph"/>
        <w:widowControl/>
        <w:numPr>
          <w:ilvl w:val="0"/>
          <w:numId w:val="92"/>
        </w:numPr>
        <w:rPr>
          <w:rFonts w:ascii="TimesNewRomanPSMT" w:hAnsi="TimesNewRomanPSMT" w:cs="TimesNewRomanPSMT"/>
        </w:rPr>
      </w:pPr>
      <w:r w:rsidRPr="00327D76">
        <w:rPr>
          <w:rFonts w:ascii="TimesNewRomanPSMT" w:hAnsi="TimesNewRomanPSMT" w:cs="TimesNewRomanPSMT"/>
        </w:rPr>
        <w:t>Manage youth problem behavior and emergency situations.</w:t>
      </w:r>
    </w:p>
    <w:p w:rsidR="0070687E" w:rsidRPr="00327D76" w:rsidRDefault="00327D76" w:rsidP="00327D76">
      <w:pPr>
        <w:pStyle w:val="ListParagraph"/>
        <w:widowControl/>
        <w:numPr>
          <w:ilvl w:val="0"/>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r w:rsidRPr="00327D76">
        <w:rPr>
          <w:rFonts w:ascii="TimesNewRomanPSMT" w:hAnsi="TimesNewRomanPSMT" w:cs="TimesNewRomanPSMT"/>
        </w:rPr>
        <w:t>Follow policies and procedures related to challenged resources.</w:t>
      </w:r>
    </w:p>
    <w:p w:rsidR="0008468F" w:rsidRDefault="0008468F" w:rsidP="00084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B91880" w:rsidRDefault="00B91880"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r w:rsidRPr="00BF14FF">
        <w:rPr>
          <w:rFonts w:ascii="Arial" w:hAnsi="Arial" w:cs="Arial"/>
          <w:b/>
          <w:bCs/>
        </w:rPr>
        <w:t>Points given for requirements are as follows:</w:t>
      </w:r>
    </w:p>
    <w:p w:rsidR="0070687E" w:rsidRPr="00F57180"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bCs/>
        </w:rPr>
        <w:t xml:space="preserve">Please use this as a tool to keep a record of your progress in this course. </w:t>
      </w:r>
    </w:p>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bl>
      <w:tblPr>
        <w:tblStyle w:val="TableGrid"/>
        <w:tblW w:w="0" w:type="auto"/>
        <w:tblLook w:val="04A0" w:firstRow="1" w:lastRow="0" w:firstColumn="1" w:lastColumn="0" w:noHBand="0" w:noVBand="1"/>
      </w:tblPr>
      <w:tblGrid>
        <w:gridCol w:w="4485"/>
        <w:gridCol w:w="1330"/>
        <w:gridCol w:w="1489"/>
        <w:gridCol w:w="2046"/>
      </w:tblGrid>
      <w:tr w:rsidR="0070687E" w:rsidTr="00B91880">
        <w:tc>
          <w:tcPr>
            <w:tcW w:w="4608" w:type="dxa"/>
            <w:tcBorders>
              <w:top w:val="single" w:sz="4" w:space="0" w:color="auto"/>
              <w:left w:val="single" w:sz="4" w:space="0" w:color="auto"/>
              <w:bottom w:val="single" w:sz="4" w:space="0" w:color="auto"/>
              <w:right w:val="single" w:sz="4" w:space="0" w:color="auto"/>
            </w:tcBorders>
            <w:hideMark/>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Assignment</w:t>
            </w:r>
          </w:p>
        </w:tc>
        <w:tc>
          <w:tcPr>
            <w:tcW w:w="1350" w:type="dxa"/>
            <w:tcBorders>
              <w:top w:val="single" w:sz="4" w:space="0" w:color="auto"/>
              <w:left w:val="single" w:sz="4" w:space="0" w:color="auto"/>
              <w:bottom w:val="single" w:sz="4" w:space="0" w:color="auto"/>
              <w:right w:val="single" w:sz="4" w:space="0" w:color="auto"/>
            </w:tcBorders>
            <w:hideMark/>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Points</w:t>
            </w:r>
          </w:p>
        </w:tc>
        <w:tc>
          <w:tcPr>
            <w:tcW w:w="1530" w:type="dxa"/>
            <w:tcBorders>
              <w:top w:val="single" w:sz="4" w:space="0" w:color="auto"/>
              <w:left w:val="single" w:sz="4" w:space="0" w:color="auto"/>
              <w:bottom w:val="single" w:sz="4" w:space="0" w:color="auto"/>
              <w:right w:val="single" w:sz="4" w:space="0" w:color="auto"/>
            </w:tcBorders>
            <w:hideMark/>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Due Date</w:t>
            </w:r>
          </w:p>
        </w:tc>
        <w:tc>
          <w:tcPr>
            <w:tcW w:w="2088" w:type="dxa"/>
            <w:tcBorders>
              <w:top w:val="single" w:sz="4" w:space="0" w:color="auto"/>
              <w:left w:val="single" w:sz="4" w:space="0" w:color="auto"/>
              <w:bottom w:val="single" w:sz="4" w:space="0" w:color="auto"/>
              <w:right w:val="single" w:sz="4" w:space="0" w:color="auto"/>
            </w:tcBorders>
            <w:hideMark/>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Grade Received</w:t>
            </w:r>
          </w:p>
        </w:tc>
      </w:tr>
      <w:tr w:rsidR="0070687E" w:rsidTr="00C772F5">
        <w:tc>
          <w:tcPr>
            <w:tcW w:w="4608" w:type="dxa"/>
            <w:tcBorders>
              <w:top w:val="single" w:sz="4" w:space="0" w:color="auto"/>
              <w:left w:val="single" w:sz="4" w:space="0" w:color="auto"/>
              <w:bottom w:val="single" w:sz="4" w:space="0" w:color="auto"/>
              <w:right w:val="single" w:sz="4" w:space="0" w:color="auto"/>
            </w:tcBorders>
          </w:tcPr>
          <w:p w:rsidR="00B91880" w:rsidRDefault="0024438F" w:rsidP="006E2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Book Reflections (5 at 20 points)</w:t>
            </w:r>
          </w:p>
        </w:tc>
        <w:tc>
          <w:tcPr>
            <w:tcW w:w="1350" w:type="dxa"/>
            <w:tcBorders>
              <w:top w:val="single" w:sz="4" w:space="0" w:color="auto"/>
              <w:left w:val="single" w:sz="4" w:space="0" w:color="auto"/>
              <w:bottom w:val="single" w:sz="4" w:space="0" w:color="auto"/>
              <w:right w:val="single" w:sz="4" w:space="0" w:color="auto"/>
            </w:tcBorders>
          </w:tcPr>
          <w:p w:rsidR="0070687E" w:rsidRDefault="0024438F"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Pr>
                <w:rFonts w:ascii="Arial" w:hAnsi="Arial" w:cs="Arial"/>
              </w:rPr>
              <w:t>100</w:t>
            </w:r>
          </w:p>
        </w:tc>
        <w:tc>
          <w:tcPr>
            <w:tcW w:w="1530"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Tr="00C772F5">
        <w:tc>
          <w:tcPr>
            <w:tcW w:w="4608" w:type="dxa"/>
            <w:tcBorders>
              <w:top w:val="single" w:sz="4" w:space="0" w:color="auto"/>
              <w:left w:val="single" w:sz="4" w:space="0" w:color="auto"/>
              <w:bottom w:val="single" w:sz="4" w:space="0" w:color="auto"/>
              <w:right w:val="single" w:sz="4" w:space="0" w:color="auto"/>
            </w:tcBorders>
          </w:tcPr>
          <w:p w:rsidR="00B91880" w:rsidRDefault="0024438F" w:rsidP="006E2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Reading Observation / Presentation</w:t>
            </w:r>
          </w:p>
        </w:tc>
        <w:tc>
          <w:tcPr>
            <w:tcW w:w="1350" w:type="dxa"/>
            <w:tcBorders>
              <w:top w:val="single" w:sz="4" w:space="0" w:color="auto"/>
              <w:left w:val="single" w:sz="4" w:space="0" w:color="auto"/>
              <w:bottom w:val="single" w:sz="4" w:space="0" w:color="auto"/>
              <w:right w:val="single" w:sz="4" w:space="0" w:color="auto"/>
            </w:tcBorders>
          </w:tcPr>
          <w:p w:rsidR="0070687E" w:rsidRDefault="0024438F"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Pr>
                <w:rFonts w:ascii="Arial" w:hAnsi="Arial" w:cs="Arial"/>
              </w:rPr>
              <w:t>75</w:t>
            </w:r>
          </w:p>
        </w:tc>
        <w:tc>
          <w:tcPr>
            <w:tcW w:w="1530"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B91880" w:rsidTr="00C772F5">
        <w:tc>
          <w:tcPr>
            <w:tcW w:w="4608" w:type="dxa"/>
            <w:tcBorders>
              <w:top w:val="single" w:sz="4" w:space="0" w:color="auto"/>
              <w:left w:val="single" w:sz="4" w:space="0" w:color="auto"/>
              <w:bottom w:val="single" w:sz="4" w:space="0" w:color="auto"/>
              <w:right w:val="single" w:sz="4" w:space="0" w:color="auto"/>
            </w:tcBorders>
          </w:tcPr>
          <w:p w:rsidR="00B91880" w:rsidRDefault="0024438F" w:rsidP="006E2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Weekly Discussions</w:t>
            </w:r>
          </w:p>
        </w:tc>
        <w:tc>
          <w:tcPr>
            <w:tcW w:w="1350" w:type="dxa"/>
            <w:tcBorders>
              <w:top w:val="single" w:sz="4" w:space="0" w:color="auto"/>
              <w:left w:val="single" w:sz="4" w:space="0" w:color="auto"/>
              <w:bottom w:val="single" w:sz="4" w:space="0" w:color="auto"/>
              <w:right w:val="single" w:sz="4" w:space="0" w:color="auto"/>
            </w:tcBorders>
          </w:tcPr>
          <w:p w:rsidR="00B91880" w:rsidRDefault="0024438F" w:rsidP="006E2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Pr>
                <w:rFonts w:ascii="Arial" w:hAnsi="Arial" w:cs="Arial"/>
              </w:rPr>
              <w:t>75</w:t>
            </w:r>
          </w:p>
        </w:tc>
        <w:tc>
          <w:tcPr>
            <w:tcW w:w="1530" w:type="dxa"/>
            <w:tcBorders>
              <w:top w:val="single" w:sz="4" w:space="0" w:color="auto"/>
              <w:left w:val="single" w:sz="4" w:space="0" w:color="auto"/>
              <w:bottom w:val="single" w:sz="4" w:space="0" w:color="auto"/>
              <w:right w:val="single" w:sz="4" w:space="0" w:color="auto"/>
            </w:tcBorders>
          </w:tcPr>
          <w:p w:rsidR="00B91880" w:rsidRDefault="00B91880" w:rsidP="006E2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B91880" w:rsidRDefault="00B91880" w:rsidP="006E2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Tr="00C772F5">
        <w:tc>
          <w:tcPr>
            <w:tcW w:w="4608" w:type="dxa"/>
            <w:tcBorders>
              <w:top w:val="single" w:sz="4" w:space="0" w:color="auto"/>
              <w:left w:val="single" w:sz="4" w:space="0" w:color="auto"/>
              <w:bottom w:val="single" w:sz="4" w:space="0" w:color="auto"/>
              <w:right w:val="single" w:sz="4" w:space="0" w:color="auto"/>
            </w:tcBorders>
          </w:tcPr>
          <w:p w:rsidR="00B91880" w:rsidRDefault="0024438F" w:rsidP="006E2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Interview Assignment</w:t>
            </w:r>
          </w:p>
        </w:tc>
        <w:tc>
          <w:tcPr>
            <w:tcW w:w="1350" w:type="dxa"/>
            <w:tcBorders>
              <w:top w:val="single" w:sz="4" w:space="0" w:color="auto"/>
              <w:left w:val="single" w:sz="4" w:space="0" w:color="auto"/>
              <w:bottom w:val="single" w:sz="4" w:space="0" w:color="auto"/>
              <w:right w:val="single" w:sz="4" w:space="0" w:color="auto"/>
            </w:tcBorders>
          </w:tcPr>
          <w:p w:rsidR="0070687E" w:rsidRDefault="0024438F"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Pr>
                <w:rFonts w:ascii="Arial" w:hAnsi="Arial" w:cs="Arial"/>
              </w:rPr>
              <w:t>50</w:t>
            </w:r>
          </w:p>
        </w:tc>
        <w:tc>
          <w:tcPr>
            <w:tcW w:w="1530"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Tr="00C772F5">
        <w:tc>
          <w:tcPr>
            <w:tcW w:w="4608" w:type="dxa"/>
            <w:tcBorders>
              <w:top w:val="single" w:sz="4" w:space="0" w:color="auto"/>
              <w:left w:val="single" w:sz="4" w:space="0" w:color="auto"/>
              <w:bottom w:val="single" w:sz="4" w:space="0" w:color="auto"/>
              <w:right w:val="single" w:sz="4" w:space="0" w:color="auto"/>
            </w:tcBorders>
          </w:tcPr>
          <w:p w:rsidR="00B91880" w:rsidRDefault="0024438F" w:rsidP="000541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Parent/Community Outreach Assignment</w:t>
            </w:r>
          </w:p>
        </w:tc>
        <w:tc>
          <w:tcPr>
            <w:tcW w:w="1350" w:type="dxa"/>
            <w:tcBorders>
              <w:top w:val="single" w:sz="4" w:space="0" w:color="auto"/>
              <w:left w:val="single" w:sz="4" w:space="0" w:color="auto"/>
              <w:bottom w:val="single" w:sz="4" w:space="0" w:color="auto"/>
              <w:right w:val="single" w:sz="4" w:space="0" w:color="auto"/>
            </w:tcBorders>
          </w:tcPr>
          <w:p w:rsidR="0070687E" w:rsidRDefault="0024438F"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Pr>
                <w:rFonts w:ascii="Arial" w:hAnsi="Arial" w:cs="Arial"/>
              </w:rPr>
              <w:t>50</w:t>
            </w:r>
          </w:p>
        </w:tc>
        <w:tc>
          <w:tcPr>
            <w:tcW w:w="1530"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Tr="00C772F5">
        <w:tc>
          <w:tcPr>
            <w:tcW w:w="4608" w:type="dxa"/>
            <w:tcBorders>
              <w:top w:val="single" w:sz="4" w:space="0" w:color="auto"/>
              <w:left w:val="single" w:sz="4" w:space="0" w:color="auto"/>
              <w:bottom w:val="single" w:sz="4" w:space="0" w:color="auto"/>
              <w:right w:val="single" w:sz="4" w:space="0" w:color="auto"/>
            </w:tcBorders>
          </w:tcPr>
          <w:p w:rsidR="00B91880" w:rsidRDefault="0024438F"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Library Science Assignment</w:t>
            </w:r>
          </w:p>
        </w:tc>
        <w:tc>
          <w:tcPr>
            <w:tcW w:w="1350" w:type="dxa"/>
            <w:tcBorders>
              <w:top w:val="single" w:sz="4" w:space="0" w:color="auto"/>
              <w:left w:val="single" w:sz="4" w:space="0" w:color="auto"/>
              <w:bottom w:val="single" w:sz="4" w:space="0" w:color="auto"/>
              <w:right w:val="single" w:sz="4" w:space="0" w:color="auto"/>
            </w:tcBorders>
          </w:tcPr>
          <w:p w:rsidR="0070687E" w:rsidRDefault="0024438F"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Pr>
                <w:rFonts w:ascii="Arial" w:hAnsi="Arial" w:cs="Arial"/>
              </w:rPr>
              <w:t>50</w:t>
            </w:r>
          </w:p>
        </w:tc>
        <w:tc>
          <w:tcPr>
            <w:tcW w:w="1530"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Tr="00B91880">
        <w:tc>
          <w:tcPr>
            <w:tcW w:w="4608" w:type="dxa"/>
            <w:tcBorders>
              <w:top w:val="single" w:sz="4" w:space="0" w:color="auto"/>
              <w:left w:val="single" w:sz="4" w:space="0" w:color="auto"/>
              <w:bottom w:val="single" w:sz="4" w:space="0" w:color="auto"/>
              <w:right w:val="single" w:sz="4" w:space="0" w:color="auto"/>
            </w:tcBorders>
            <w:hideMark/>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Pr>
                <w:rFonts w:ascii="Arial" w:hAnsi="Arial" w:cs="Arial"/>
                <w:b/>
              </w:rPr>
              <w:t>Total</w:t>
            </w:r>
          </w:p>
          <w:p w:rsidR="00B91880" w:rsidRDefault="00B91880"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hideMark/>
          </w:tcPr>
          <w:p w:rsidR="0070687E" w:rsidRDefault="0024438F"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400</w:t>
            </w:r>
          </w:p>
        </w:tc>
        <w:tc>
          <w:tcPr>
            <w:tcW w:w="1530"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bl>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70687E"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6E2370" w:rsidRPr="00BF14FF" w:rsidRDefault="006E2370" w:rsidP="006E2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BF14FF">
        <w:rPr>
          <w:rFonts w:ascii="Arial" w:hAnsi="Arial" w:cs="Arial"/>
          <w:b/>
          <w:bCs/>
        </w:rPr>
        <w:t>Final Grade:</w:t>
      </w:r>
      <w:r w:rsidRPr="00BF14FF">
        <w:rPr>
          <w:rFonts w:ascii="Arial" w:hAnsi="Arial" w:cs="Arial"/>
          <w:b/>
          <w:bCs/>
          <w:i/>
          <w:color w:val="FF0000"/>
        </w:rPr>
        <w:t xml:space="preserve"> </w:t>
      </w:r>
    </w:p>
    <w:p w:rsidR="006E2370" w:rsidRDefault="006E2370" w:rsidP="006E2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BF14FF">
        <w:rPr>
          <w:rFonts w:ascii="Arial" w:hAnsi="Arial" w:cs="Arial"/>
        </w:rPr>
        <w:t>To determine your final grade take the total number of points a</w:t>
      </w:r>
      <w:r>
        <w:rPr>
          <w:rFonts w:ascii="Arial" w:hAnsi="Arial" w:cs="Arial"/>
        </w:rPr>
        <w:t>warded and review the following breakdown</w:t>
      </w:r>
      <w:r w:rsidRPr="00BF14FF">
        <w:rPr>
          <w:rFonts w:ascii="Arial" w:hAnsi="Arial" w:cs="Arial"/>
        </w:rPr>
        <w:t>.</w:t>
      </w:r>
    </w:p>
    <w:p w:rsidR="00B95CB2" w:rsidRPr="00BF14FF" w:rsidRDefault="00B95CB2" w:rsidP="00B95C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p>
    <w:p w:rsidR="00B95CB2" w:rsidRDefault="00B95CB2" w:rsidP="00B95CB2">
      <w:pPr>
        <w:widowControl/>
        <w:ind w:left="1440" w:hanging="1440"/>
        <w:rPr>
          <w:rFonts w:ascii="Arial" w:hAnsi="Arial" w:cs="Arial"/>
        </w:rPr>
      </w:pPr>
      <w:r>
        <w:rPr>
          <w:rFonts w:ascii="Arial" w:hAnsi="Arial" w:cs="Arial"/>
        </w:rPr>
        <w:t>A</w:t>
      </w:r>
      <w:r>
        <w:rPr>
          <w:rFonts w:ascii="Arial" w:hAnsi="Arial" w:cs="Arial"/>
        </w:rPr>
        <w:tab/>
        <w:t>351 – 400 points</w:t>
      </w:r>
    </w:p>
    <w:p w:rsidR="00B95CB2" w:rsidRDefault="00B95CB2" w:rsidP="00B95CB2">
      <w:pPr>
        <w:widowControl/>
        <w:ind w:left="1440" w:hanging="1440"/>
        <w:rPr>
          <w:rFonts w:ascii="Arial" w:hAnsi="Arial" w:cs="Arial"/>
        </w:rPr>
      </w:pPr>
      <w:r>
        <w:rPr>
          <w:rFonts w:ascii="Arial" w:hAnsi="Arial" w:cs="Arial"/>
        </w:rPr>
        <w:t>A-</w:t>
      </w:r>
      <w:r>
        <w:rPr>
          <w:rFonts w:ascii="Arial" w:hAnsi="Arial" w:cs="Arial"/>
        </w:rPr>
        <w:tab/>
        <w:t>331 – 350 points</w:t>
      </w:r>
    </w:p>
    <w:p w:rsidR="00B95CB2" w:rsidRDefault="00B95CB2" w:rsidP="00B95CB2">
      <w:pPr>
        <w:widowControl/>
        <w:ind w:left="1440" w:hanging="1440"/>
        <w:rPr>
          <w:rFonts w:ascii="Arial" w:hAnsi="Arial" w:cs="Arial"/>
        </w:rPr>
      </w:pPr>
      <w:r>
        <w:rPr>
          <w:rFonts w:ascii="Arial" w:hAnsi="Arial" w:cs="Arial"/>
        </w:rPr>
        <w:t>B+</w:t>
      </w:r>
      <w:r>
        <w:rPr>
          <w:rFonts w:ascii="Arial" w:hAnsi="Arial" w:cs="Arial"/>
        </w:rPr>
        <w:tab/>
        <w:t>301 – 330 points</w:t>
      </w:r>
    </w:p>
    <w:p w:rsidR="00B95CB2" w:rsidRDefault="00B95CB2" w:rsidP="00B95CB2">
      <w:pPr>
        <w:widowControl/>
        <w:ind w:left="1440" w:hanging="1440"/>
        <w:rPr>
          <w:rFonts w:ascii="Arial" w:hAnsi="Arial" w:cs="Arial"/>
        </w:rPr>
      </w:pPr>
      <w:r>
        <w:rPr>
          <w:rFonts w:ascii="Arial" w:hAnsi="Arial" w:cs="Arial"/>
        </w:rPr>
        <w:t>B</w:t>
      </w:r>
      <w:r>
        <w:rPr>
          <w:rFonts w:ascii="Arial" w:hAnsi="Arial" w:cs="Arial"/>
        </w:rPr>
        <w:tab/>
        <w:t>276 – 300 points</w:t>
      </w:r>
    </w:p>
    <w:p w:rsidR="00B95CB2" w:rsidRDefault="00B95CB2" w:rsidP="00B95CB2">
      <w:pPr>
        <w:widowControl/>
        <w:ind w:left="1440" w:hanging="1440"/>
        <w:rPr>
          <w:rFonts w:ascii="Arial" w:hAnsi="Arial" w:cs="Arial"/>
        </w:rPr>
      </w:pPr>
      <w:r>
        <w:rPr>
          <w:rFonts w:ascii="Arial" w:hAnsi="Arial" w:cs="Arial"/>
        </w:rPr>
        <w:t>B-</w:t>
      </w:r>
      <w:r>
        <w:rPr>
          <w:rFonts w:ascii="Arial" w:hAnsi="Arial" w:cs="Arial"/>
        </w:rPr>
        <w:tab/>
        <w:t>251 – 275 points</w:t>
      </w:r>
    </w:p>
    <w:p w:rsidR="00B95CB2" w:rsidRDefault="00B95CB2" w:rsidP="00B95CB2">
      <w:pPr>
        <w:widowControl/>
        <w:ind w:left="1440" w:hanging="1440"/>
        <w:rPr>
          <w:rFonts w:ascii="Arial" w:hAnsi="Arial" w:cs="Arial"/>
        </w:rPr>
      </w:pPr>
      <w:r>
        <w:rPr>
          <w:rFonts w:ascii="Arial" w:hAnsi="Arial" w:cs="Arial"/>
        </w:rPr>
        <w:t>C+</w:t>
      </w:r>
      <w:r>
        <w:rPr>
          <w:rFonts w:ascii="Arial" w:hAnsi="Arial" w:cs="Arial"/>
        </w:rPr>
        <w:tab/>
        <w:t>226 – 250 points</w:t>
      </w:r>
    </w:p>
    <w:p w:rsidR="00B95CB2" w:rsidRDefault="00B95CB2" w:rsidP="00B95CB2">
      <w:pPr>
        <w:widowControl/>
        <w:ind w:left="1440" w:hanging="1440"/>
        <w:rPr>
          <w:rFonts w:ascii="Arial" w:hAnsi="Arial" w:cs="Arial"/>
        </w:rPr>
      </w:pPr>
      <w:r>
        <w:rPr>
          <w:rFonts w:ascii="Arial" w:hAnsi="Arial" w:cs="Arial"/>
        </w:rPr>
        <w:t>C</w:t>
      </w:r>
      <w:r>
        <w:rPr>
          <w:rFonts w:ascii="Arial" w:hAnsi="Arial" w:cs="Arial"/>
        </w:rPr>
        <w:tab/>
        <w:t>201 – 225 points</w:t>
      </w:r>
    </w:p>
    <w:p w:rsidR="00B95CB2" w:rsidRDefault="00B95CB2" w:rsidP="00B95CB2">
      <w:pPr>
        <w:widowControl/>
        <w:ind w:left="1440" w:hanging="1440"/>
        <w:rPr>
          <w:rFonts w:ascii="Arial" w:hAnsi="Arial" w:cs="Arial"/>
        </w:rPr>
      </w:pPr>
      <w:r>
        <w:rPr>
          <w:rFonts w:ascii="Arial" w:hAnsi="Arial" w:cs="Arial"/>
        </w:rPr>
        <w:t>C-</w:t>
      </w:r>
      <w:r>
        <w:rPr>
          <w:rFonts w:ascii="Arial" w:hAnsi="Arial" w:cs="Arial"/>
        </w:rPr>
        <w:tab/>
        <w:t>176 – 200 points</w:t>
      </w:r>
    </w:p>
    <w:p w:rsidR="00B95CB2" w:rsidRDefault="00B95CB2" w:rsidP="00B95CB2">
      <w:pPr>
        <w:widowControl/>
        <w:ind w:left="1440" w:hanging="1440"/>
        <w:rPr>
          <w:rFonts w:ascii="Arial" w:hAnsi="Arial" w:cs="Arial"/>
        </w:rPr>
      </w:pPr>
      <w:r>
        <w:rPr>
          <w:rFonts w:ascii="Arial" w:hAnsi="Arial" w:cs="Arial"/>
        </w:rPr>
        <w:t>D</w:t>
      </w:r>
      <w:r>
        <w:rPr>
          <w:rFonts w:ascii="Arial" w:hAnsi="Arial" w:cs="Arial"/>
        </w:rPr>
        <w:tab/>
        <w:t>175 – 75 points</w:t>
      </w:r>
    </w:p>
    <w:p w:rsidR="00B95CB2" w:rsidRDefault="00B95CB2" w:rsidP="00B95CB2">
      <w:pPr>
        <w:widowControl/>
        <w:ind w:left="1440" w:hanging="1440"/>
        <w:rPr>
          <w:rFonts w:ascii="Arial" w:hAnsi="Arial" w:cs="Arial"/>
        </w:rPr>
      </w:pPr>
      <w:r>
        <w:rPr>
          <w:rFonts w:ascii="Arial" w:hAnsi="Arial" w:cs="Arial"/>
        </w:rPr>
        <w:t>F</w:t>
      </w:r>
      <w:r>
        <w:rPr>
          <w:rFonts w:ascii="Arial" w:hAnsi="Arial" w:cs="Arial"/>
        </w:rPr>
        <w:tab/>
        <w:t>anything below 75 points</w:t>
      </w:r>
    </w:p>
    <w:p w:rsidR="006E2370" w:rsidRDefault="006E2370" w:rsidP="00EB4035">
      <w:pPr>
        <w:ind w:left="720" w:hanging="720"/>
        <w:jc w:val="center"/>
        <w:rPr>
          <w:rFonts w:ascii="Arial" w:hAnsi="Arial" w:cs="Arial"/>
          <w:b/>
        </w:rPr>
      </w:pPr>
    </w:p>
    <w:p w:rsidR="006E2370" w:rsidRDefault="006E2370" w:rsidP="00EB4035">
      <w:pPr>
        <w:ind w:left="720" w:hanging="720"/>
        <w:jc w:val="center"/>
        <w:rPr>
          <w:rFonts w:ascii="Arial" w:hAnsi="Arial" w:cs="Arial"/>
          <w:b/>
        </w:rPr>
      </w:pPr>
    </w:p>
    <w:p w:rsidR="00B91880"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r>
        <w:rPr>
          <w:rFonts w:ascii="Arial" w:hAnsi="Arial" w:cs="Arial"/>
          <w:b/>
          <w:bCs/>
        </w:rPr>
        <w:t xml:space="preserve">Course </w:t>
      </w:r>
      <w:r w:rsidRPr="00275D48">
        <w:rPr>
          <w:rFonts w:ascii="Arial" w:hAnsi="Arial" w:cs="Arial"/>
          <w:b/>
          <w:bCs/>
        </w:rPr>
        <w:t>Policies:</w:t>
      </w: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u w:val="single"/>
        </w:rPr>
        <w:t xml:space="preserve">Weekly class participation </w:t>
      </w:r>
      <w:r w:rsidRPr="00275D48">
        <w:rPr>
          <w:rFonts w:ascii="Arial" w:hAnsi="Arial" w:cs="Arial"/>
          <w:u w:val="single"/>
        </w:rPr>
        <w:t>is required.</w:t>
      </w:r>
      <w:r w:rsidRPr="00275D48">
        <w:rPr>
          <w:rFonts w:ascii="Arial" w:hAnsi="Arial" w:cs="Arial"/>
        </w:rPr>
        <w:t xml:space="preserve"> Throughout the course you will be required to </w:t>
      </w:r>
      <w:r>
        <w:rPr>
          <w:rFonts w:ascii="Arial" w:hAnsi="Arial" w:cs="Arial"/>
        </w:rPr>
        <w:t>post answers and personal reflection about topics</w:t>
      </w:r>
      <w:r w:rsidRPr="00275D48">
        <w:rPr>
          <w:rFonts w:ascii="Arial" w:hAnsi="Arial" w:cs="Arial"/>
        </w:rPr>
        <w:t xml:space="preserve">, </w:t>
      </w:r>
      <w:r>
        <w:rPr>
          <w:rFonts w:ascii="Arial" w:hAnsi="Arial" w:cs="Arial"/>
        </w:rPr>
        <w:t xml:space="preserve">located in the </w:t>
      </w:r>
      <w:r w:rsidRPr="00275D48">
        <w:rPr>
          <w:rFonts w:ascii="Arial" w:hAnsi="Arial" w:cs="Arial"/>
        </w:rPr>
        <w:t xml:space="preserve">Discussion sections. These questions are to be answered as thoroughly as possible, using the multitude of resources available to you, textbook, online resources, professional settings and other individuals in the field. You are to reflect on these questions using your prior experience and new knowledge. You must share personal information, specific to the topic, and only at the level you are comfortable with. You will also need to reflect on other student’s responses as well.  </w:t>
      </w: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1880" w:rsidRPr="00451D2A"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75D48">
        <w:rPr>
          <w:rFonts w:ascii="Arial" w:hAnsi="Arial" w:cs="Arial"/>
        </w:rPr>
        <w:t xml:space="preserve">If you are having difficulty with any of the material, please contact the instructor immediately. I am available to you, even when you don’t have a regularly scheduled time frame with me. You should also use all of the resources available at TRCC, whether in the computer lab or via Black Board Vista, tutorials </w:t>
      </w:r>
      <w:r>
        <w:rPr>
          <w:rFonts w:ascii="Arial" w:hAnsi="Arial" w:cs="Arial"/>
        </w:rPr>
        <w:t xml:space="preserve">and other resources </w:t>
      </w:r>
      <w:r w:rsidRPr="00275D48">
        <w:rPr>
          <w:rFonts w:ascii="Arial" w:hAnsi="Arial" w:cs="Arial"/>
        </w:rPr>
        <w:t xml:space="preserve">are available for you. You can also ask other students as well, as some of you may have </w:t>
      </w:r>
      <w:r w:rsidRPr="00451D2A">
        <w:rPr>
          <w:rFonts w:ascii="Arial" w:hAnsi="Arial" w:cs="Arial"/>
        </w:rPr>
        <w:t>the same questions.</w:t>
      </w:r>
    </w:p>
    <w:p w:rsidR="00B91880" w:rsidRPr="00451D2A"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1880" w:rsidRPr="00451D2A"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451D2A">
        <w:rPr>
          <w:rFonts w:ascii="Arial" w:hAnsi="Arial" w:cs="Arial"/>
        </w:rPr>
        <w:t xml:space="preserve">Students </w:t>
      </w:r>
      <w:r w:rsidRPr="00451D2A">
        <w:rPr>
          <w:rFonts w:ascii="Arial" w:hAnsi="Arial" w:cs="Arial"/>
          <w:b/>
          <w:bCs/>
        </w:rPr>
        <w:t>must utilize the Blackboard Learning System</w:t>
      </w:r>
      <w:r w:rsidRPr="00451D2A">
        <w:rPr>
          <w:rFonts w:ascii="Arial" w:hAnsi="Arial" w:cs="Arial"/>
        </w:rPr>
        <w:t xml:space="preserve">, to review course materials, correspond with the Instructor and other students, and view articles and other materials for the course. Throughout the course there will be other assignments to help guide your studies which will be handed in and counted as part of your grade. </w:t>
      </w:r>
    </w:p>
    <w:p w:rsidR="00B91880" w:rsidRPr="00451D2A"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1880" w:rsidRPr="00451D2A"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451D2A">
        <w:rPr>
          <w:rFonts w:ascii="Arial" w:hAnsi="Arial" w:cs="Arial"/>
        </w:rPr>
        <w:t xml:space="preserve">Spelling and grammar will be included as part of the grade for all written work. Thus, proper spelling and careful proofreading are important. </w:t>
      </w:r>
    </w:p>
    <w:p w:rsidR="00B91880" w:rsidRPr="00451D2A"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5CB2" w:rsidRPr="005025A6" w:rsidRDefault="00B95CB2" w:rsidP="00B95C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451D2A">
        <w:rPr>
          <w:rFonts w:ascii="Arial" w:hAnsi="Arial" w:cs="Arial"/>
        </w:rPr>
        <w:t>Students are urged to devote their time and energy to fulfilling stated class</w:t>
      </w:r>
      <w:r w:rsidRPr="005025A6">
        <w:rPr>
          <w:rFonts w:ascii="Arial" w:hAnsi="Arial" w:cs="Arial"/>
        </w:rPr>
        <w:t xml:space="preserve"> requirements.</w:t>
      </w:r>
      <w:r>
        <w:rPr>
          <w:rFonts w:ascii="Arial" w:hAnsi="Arial" w:cs="Arial"/>
        </w:rPr>
        <w:t xml:space="preserve"> Additionally, w</w:t>
      </w:r>
      <w:r w:rsidRPr="005025A6">
        <w:rPr>
          <w:rFonts w:ascii="Arial" w:hAnsi="Arial" w:cs="Arial"/>
        </w:rPr>
        <w:t>ith prior permission, there may be an opportunity to redo and resubmit an assignment</w:t>
      </w:r>
      <w:r>
        <w:rPr>
          <w:rFonts w:ascii="Arial" w:hAnsi="Arial" w:cs="Arial"/>
        </w:rPr>
        <w:t xml:space="preserve">. These opportunities will </w:t>
      </w:r>
      <w:r w:rsidRPr="005025A6">
        <w:rPr>
          <w:rFonts w:ascii="Arial" w:hAnsi="Arial" w:cs="Arial"/>
        </w:rPr>
        <w:t xml:space="preserve">be decided on a one-on-one basis. </w:t>
      </w:r>
    </w:p>
    <w:p w:rsidR="00B91880"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451D2A">
        <w:rPr>
          <w:rFonts w:ascii="Arial" w:hAnsi="Arial" w:cs="Arial"/>
        </w:rPr>
        <w:t xml:space="preserve">Citations and references must be used to </w:t>
      </w:r>
      <w:r w:rsidRPr="00451D2A">
        <w:rPr>
          <w:rFonts w:ascii="Arial" w:hAnsi="Arial" w:cs="Arial"/>
          <w:b/>
        </w:rPr>
        <w:t>acknowledge the source and avoid plagiarism</w:t>
      </w:r>
      <w:r w:rsidRPr="00451D2A">
        <w:rPr>
          <w:rFonts w:ascii="Arial" w:hAnsi="Arial" w:cs="Arial"/>
        </w:rPr>
        <w:t xml:space="preserve">. Violations of academic integrity will be referred to and dealt with in accordance with the college policy. </w:t>
      </w:r>
      <w:r>
        <w:rPr>
          <w:rFonts w:ascii="Arial" w:hAnsi="Arial" w:cs="Arial"/>
        </w:rPr>
        <w:t xml:space="preserve">Academic integrity is essential to a useful education. Failure to act with </w:t>
      </w:r>
      <w:r w:rsidRPr="00545B64">
        <w:rPr>
          <w:rFonts w:ascii="Arial" w:hAnsi="Arial" w:cs="Arial"/>
          <w:b/>
        </w:rPr>
        <w:t>academic integrity</w:t>
      </w:r>
      <w:r>
        <w:rPr>
          <w:rFonts w:ascii="Arial" w:hAnsi="Arial" w:cs="Arial"/>
        </w:rPr>
        <w:t xml:space="preserve"> severely limits a candidate’s ability to succeed in the classroom and beyond. In this class and in the course of your academic career, present only your own best work; clearly document the sources of the material you use from others.</w:t>
      </w:r>
      <w:r w:rsidRPr="00451D2A">
        <w:rPr>
          <w:rFonts w:ascii="Arial" w:hAnsi="Arial" w:cs="Arial"/>
        </w:rPr>
        <w:t xml:space="preserve"> </w:t>
      </w:r>
    </w:p>
    <w:p w:rsidR="00B91880"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75D48">
        <w:rPr>
          <w:rFonts w:ascii="Arial" w:hAnsi="Arial" w:cs="Arial"/>
        </w:rPr>
        <w:t xml:space="preserve">It is assumed that all assignments will be completed and turned in on time. </w:t>
      </w:r>
      <w:r>
        <w:rPr>
          <w:rFonts w:ascii="Arial" w:hAnsi="Arial" w:cs="Arial"/>
          <w:u w:val="single"/>
        </w:rPr>
        <w:t>Ten percent of the grade</w:t>
      </w:r>
      <w:r w:rsidRPr="00275D48">
        <w:rPr>
          <w:rFonts w:ascii="Arial" w:hAnsi="Arial" w:cs="Arial"/>
          <w:u w:val="single"/>
        </w:rPr>
        <w:t xml:space="preserve"> </w:t>
      </w:r>
      <w:r>
        <w:rPr>
          <w:rFonts w:ascii="Arial" w:hAnsi="Arial" w:cs="Arial"/>
          <w:u w:val="single"/>
        </w:rPr>
        <w:t xml:space="preserve">(10%) </w:t>
      </w:r>
      <w:r w:rsidRPr="00275D48">
        <w:rPr>
          <w:rFonts w:ascii="Arial" w:hAnsi="Arial" w:cs="Arial"/>
          <w:u w:val="single"/>
        </w:rPr>
        <w:t xml:space="preserve">will be deducted from a late assignment. </w:t>
      </w:r>
      <w:r w:rsidRPr="00275D48">
        <w:rPr>
          <w:rFonts w:ascii="Arial" w:hAnsi="Arial" w:cs="Arial"/>
        </w:rPr>
        <w:t xml:space="preserve">Assignments will not be accepted beyond </w:t>
      </w:r>
      <w:r>
        <w:rPr>
          <w:rFonts w:ascii="Arial" w:hAnsi="Arial" w:cs="Arial"/>
        </w:rPr>
        <w:t>a one week</w:t>
      </w:r>
      <w:r w:rsidRPr="00275D48">
        <w:rPr>
          <w:rFonts w:ascii="Arial" w:hAnsi="Arial" w:cs="Arial"/>
        </w:rPr>
        <w:t xml:space="preserve"> extension.</w:t>
      </w: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1880" w:rsidRPr="00275D48"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275D48">
        <w:rPr>
          <w:rFonts w:ascii="Arial" w:hAnsi="Arial" w:cs="Arial"/>
          <w:sz w:val="24"/>
          <w:szCs w:val="24"/>
        </w:rPr>
        <w:t xml:space="preserve">As part of the course, students may be required to spend additional time observing and/or working with children in actual or simulated child development settings. </w:t>
      </w:r>
    </w:p>
    <w:p w:rsidR="00B91880"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B91880" w:rsidRPr="00275D48"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275D48">
        <w:rPr>
          <w:rFonts w:ascii="Arial" w:hAnsi="Arial" w:cs="Arial"/>
          <w:sz w:val="24"/>
          <w:szCs w:val="24"/>
        </w:rPr>
        <w:t xml:space="preserve">If you have problems with the course or material, please contact me, and we can make arrangements to find a way to work together, or call to schedule an appointment. </w:t>
      </w:r>
      <w:r>
        <w:rPr>
          <w:rFonts w:ascii="Arial" w:hAnsi="Arial" w:cs="Arial"/>
          <w:sz w:val="24"/>
          <w:szCs w:val="24"/>
        </w:rPr>
        <w:t>S</w:t>
      </w:r>
      <w:r w:rsidRPr="00275D48">
        <w:rPr>
          <w:rFonts w:ascii="Arial" w:hAnsi="Arial" w:cs="Arial"/>
          <w:sz w:val="24"/>
          <w:szCs w:val="24"/>
        </w:rPr>
        <w:t>tudents who are not able to complete the course need to speak to me immediately as we will try to work together to have you complete the class successfully.</w:t>
      </w: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75D48">
        <w:rPr>
          <w:rFonts w:ascii="Arial" w:hAnsi="Arial" w:cs="Arial"/>
        </w:rPr>
        <w:t>Students with disabilities who may need academic accommodations should discuss options with the instructor as early as possible.  You will need to provide written documentation of your disability to the Student Services Counselors (Disabled Student Counselor). Appropriate accommodations will be provided to students who have completed this procedure.</w:t>
      </w:r>
    </w:p>
    <w:p w:rsidR="00B91880"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4"/>
          <w:szCs w:val="24"/>
        </w:rPr>
      </w:pPr>
    </w:p>
    <w:p w:rsidR="00B91880"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4"/>
          <w:szCs w:val="24"/>
        </w:rPr>
      </w:pPr>
      <w:r w:rsidRPr="00BF14FF">
        <w:rPr>
          <w:rFonts w:ascii="Arial" w:hAnsi="Arial" w:cs="Arial"/>
          <w:iCs/>
          <w:sz w:val="24"/>
          <w:szCs w:val="24"/>
        </w:rPr>
        <w:t xml:space="preserve">Please refer to the Institutional Policies available in the Office of the Dean of </w:t>
      </w:r>
      <w:r>
        <w:rPr>
          <w:rFonts w:ascii="Arial" w:hAnsi="Arial" w:cs="Arial"/>
          <w:iCs/>
          <w:sz w:val="24"/>
          <w:szCs w:val="24"/>
        </w:rPr>
        <w:t>Student</w:t>
      </w:r>
      <w:r w:rsidRPr="00BF14FF">
        <w:rPr>
          <w:rFonts w:ascii="Arial" w:hAnsi="Arial" w:cs="Arial"/>
          <w:iCs/>
          <w:sz w:val="24"/>
          <w:szCs w:val="24"/>
        </w:rPr>
        <w:t xml:space="preserve"> Development and Services as well as on line, which include regulations regarding </w:t>
      </w:r>
      <w:r>
        <w:rPr>
          <w:rFonts w:ascii="Arial" w:hAnsi="Arial" w:cs="Arial"/>
          <w:iCs/>
          <w:sz w:val="24"/>
          <w:szCs w:val="24"/>
        </w:rPr>
        <w:t>candidate</w:t>
      </w:r>
      <w:r w:rsidRPr="00BF14FF">
        <w:rPr>
          <w:rFonts w:ascii="Arial" w:hAnsi="Arial" w:cs="Arial"/>
          <w:iCs/>
          <w:sz w:val="24"/>
          <w:szCs w:val="24"/>
        </w:rPr>
        <w:t xml:space="preserve"> conduct and the disciplinary code. </w:t>
      </w:r>
    </w:p>
    <w:p w:rsidR="00B91880"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4"/>
          <w:szCs w:val="24"/>
        </w:rPr>
      </w:pPr>
    </w:p>
    <w:p w:rsidR="00B91880"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4"/>
          <w:szCs w:val="24"/>
        </w:rPr>
      </w:pPr>
      <w:r>
        <w:rPr>
          <w:rFonts w:ascii="Arial" w:hAnsi="Arial" w:cs="Arial"/>
          <w:iCs/>
          <w:sz w:val="24"/>
          <w:szCs w:val="24"/>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w:t>
      </w:r>
    </w:p>
    <w:p w:rsidR="00B91880" w:rsidRPr="00275D48" w:rsidRDefault="00B91880" w:rsidP="00B9188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rPr>
      </w:pPr>
    </w:p>
    <w:p w:rsidR="00B91880" w:rsidRPr="00275D48" w:rsidRDefault="00B91880" w:rsidP="00B918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75D48">
        <w:rPr>
          <w:rFonts w:ascii="Arial" w:hAnsi="Arial" w:cs="Arial"/>
          <w:u w:val="single"/>
        </w:rPr>
        <w:t>This syllabus is subject to change.</w:t>
      </w:r>
      <w:r w:rsidRPr="00275D48">
        <w:rPr>
          <w:rFonts w:ascii="Arial" w:hAnsi="Arial" w:cs="Arial"/>
        </w:rPr>
        <w:t xml:space="preserve"> Any changes will be announced in </w:t>
      </w:r>
      <w:r>
        <w:rPr>
          <w:rFonts w:ascii="Arial" w:hAnsi="Arial" w:cs="Arial"/>
        </w:rPr>
        <w:t>the BLS</w:t>
      </w:r>
      <w:r w:rsidRPr="00275D48">
        <w:rPr>
          <w:rFonts w:ascii="Arial" w:hAnsi="Arial" w:cs="Arial"/>
        </w:rPr>
        <w:t xml:space="preserve">. </w:t>
      </w:r>
      <w:r w:rsidRPr="00275D48">
        <w:rPr>
          <w:rFonts w:ascii="Arial" w:hAnsi="Arial" w:cs="Arial"/>
          <w:i/>
          <w:iCs/>
        </w:rPr>
        <w:t xml:space="preserve">Please refer to the Institutional Policies available in the Office of the Dean of Student Development and Services as well as on line, which include regulations regarding student conduct and the disciplinary code. </w:t>
      </w:r>
    </w:p>
    <w:p w:rsidR="006E2370" w:rsidRDefault="006E2370" w:rsidP="00EB4035">
      <w:pPr>
        <w:ind w:left="720" w:hanging="720"/>
        <w:jc w:val="center"/>
        <w:rPr>
          <w:rFonts w:ascii="Arial" w:hAnsi="Arial" w:cs="Arial"/>
          <w:b/>
        </w:rPr>
      </w:pPr>
    </w:p>
    <w:p w:rsidR="006E2370" w:rsidRDefault="006E2370" w:rsidP="00EB4035">
      <w:pPr>
        <w:ind w:left="720" w:hanging="720"/>
        <w:jc w:val="center"/>
        <w:rPr>
          <w:rFonts w:ascii="Arial" w:hAnsi="Arial" w:cs="Arial"/>
          <w:b/>
        </w:rPr>
      </w:pPr>
    </w:p>
    <w:p w:rsidR="006E2370" w:rsidRDefault="006E2370" w:rsidP="00EB4035">
      <w:pPr>
        <w:ind w:left="720" w:hanging="720"/>
        <w:jc w:val="center"/>
        <w:rPr>
          <w:rFonts w:ascii="Arial" w:hAnsi="Arial" w:cs="Arial"/>
          <w:b/>
        </w:rPr>
      </w:pPr>
    </w:p>
    <w:sectPr w:rsidR="006E2370" w:rsidSect="00FA63DF">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F5" w:rsidRDefault="00767FF5" w:rsidP="005A1C8D">
      <w:r>
        <w:separator/>
      </w:r>
    </w:p>
  </w:endnote>
  <w:endnote w:type="continuationSeparator" w:id="0">
    <w:p w:rsidR="00767FF5" w:rsidRDefault="00767FF5" w:rsidP="005A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eltenham">
    <w:altName w:val="Cheltenham"/>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BF" w:rsidRDefault="0024438F" w:rsidP="00882FD5">
    <w:pPr>
      <w:pStyle w:val="Footer"/>
    </w:pPr>
    <w:r>
      <w:rPr>
        <w:noProof/>
      </w:rPr>
      <mc:AlternateContent>
        <mc:Choice Requires="wps">
          <w:drawing>
            <wp:anchor distT="0" distB="0" distL="114300" distR="114300" simplePos="0" relativeHeight="251673600" behindDoc="0" locked="0" layoutInCell="1" allowOverlap="1">
              <wp:simplePos x="0" y="0"/>
              <wp:positionH relativeFrom="column">
                <wp:posOffset>3491230</wp:posOffset>
              </wp:positionH>
              <wp:positionV relativeFrom="paragraph">
                <wp:posOffset>15240</wp:posOffset>
              </wp:positionV>
              <wp:extent cx="2512060" cy="387350"/>
              <wp:effectExtent l="0" t="0" r="2540" b="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9BF" w:rsidRPr="00231740" w:rsidRDefault="00C219BF" w:rsidP="00882FD5">
                          <w:pPr>
                            <w:jc w:val="right"/>
                            <w:rPr>
                              <w:rFonts w:ascii="Calibri" w:eastAsia="Times New Roman" w:hAnsi="Calibri" w:cs="Calibri"/>
                              <w:sz w:val="12"/>
                              <w:szCs w:val="12"/>
                            </w:rPr>
                          </w:pPr>
                          <w:r w:rsidRPr="00231740">
                            <w:rPr>
                              <w:rFonts w:ascii="Calibri" w:eastAsia="Times New Roman" w:hAnsi="Calibri" w:cs="Calibri"/>
                              <w:sz w:val="12"/>
                              <w:szCs w:val="12"/>
                            </w:rPr>
                            <w:t>Copyright© 2008 Pearson Education, Inc. or its affiliate(s). All rights reserved.</w:t>
                          </w:r>
                        </w:p>
                        <w:p w:rsidR="00C219BF" w:rsidRPr="00231740" w:rsidRDefault="00C219BF" w:rsidP="00882FD5">
                          <w:pPr>
                            <w:jc w:val="right"/>
                            <w:rPr>
                              <w:rFonts w:ascii="Calibri" w:eastAsia="Times New Roman" w:hAnsi="Calibri" w:cs="Calibri"/>
                              <w:sz w:val="12"/>
                              <w:szCs w:val="12"/>
                            </w:rPr>
                          </w:pPr>
                          <w:r w:rsidRPr="00231740">
                            <w:rPr>
                              <w:rFonts w:ascii="Calibri" w:eastAsia="Times New Roman" w:hAnsi="Calibri" w:cs="Calibri"/>
                              <w:sz w:val="12"/>
                              <w:szCs w:val="12"/>
                            </w:rPr>
                            <w:t>Evaluation Systems, Pearson, P.O. Box 226, Amherst, MA 01004</w:t>
                          </w:r>
                        </w:p>
                        <w:p w:rsidR="00C219BF" w:rsidRDefault="00C219BF" w:rsidP="00882FD5">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4" o:spid="_x0000_s1026" type="#_x0000_t202" style="position:absolute;margin-left:274.9pt;margin-top:1.2pt;width:197.8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J/fQIAAAM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" stroked="f">
              <v:textbox inset="0,0,0,0">
                <w:txbxContent>
                  <w:p w:rsidR="00C219BF" w:rsidRPr="00231740" w:rsidRDefault="00C219BF" w:rsidP="00882FD5">
                    <w:pPr>
                      <w:jc w:val="right"/>
                      <w:rPr>
                        <w:rFonts w:ascii="Calibri" w:eastAsia="Times New Roman" w:hAnsi="Calibri" w:cs="Calibri"/>
                        <w:sz w:val="12"/>
                        <w:szCs w:val="12"/>
                      </w:rPr>
                    </w:pPr>
                    <w:r w:rsidRPr="00231740">
                      <w:rPr>
                        <w:rFonts w:ascii="Calibri" w:eastAsia="Times New Roman" w:hAnsi="Calibri" w:cs="Calibri"/>
                        <w:sz w:val="12"/>
                        <w:szCs w:val="12"/>
                      </w:rPr>
                      <w:t>Copyright© 2008 Pearson Education, Inc. or its affiliate(s). All rights reserved.</w:t>
                    </w:r>
                  </w:p>
                  <w:p w:rsidR="00C219BF" w:rsidRPr="00231740" w:rsidRDefault="00C219BF" w:rsidP="00882FD5">
                    <w:pPr>
                      <w:jc w:val="right"/>
                      <w:rPr>
                        <w:rFonts w:ascii="Calibri" w:eastAsia="Times New Roman" w:hAnsi="Calibri" w:cs="Calibri"/>
                        <w:sz w:val="12"/>
                        <w:szCs w:val="12"/>
                      </w:rPr>
                    </w:pPr>
                    <w:r w:rsidRPr="00231740">
                      <w:rPr>
                        <w:rFonts w:ascii="Calibri" w:eastAsia="Times New Roman" w:hAnsi="Calibri" w:cs="Calibri"/>
                        <w:sz w:val="12"/>
                        <w:szCs w:val="12"/>
                      </w:rPr>
                      <w:t>Evaluation Systems, Pearson, P.O. Box 226, Amherst, MA 01004</w:t>
                    </w:r>
                  </w:p>
                  <w:p w:rsidR="00C219BF" w:rsidRDefault="00C219BF" w:rsidP="00882FD5">
                    <w:pPr>
                      <w:jc w:val="right"/>
                    </w:pPr>
                  </w:p>
                </w:txbxContent>
              </v:textbox>
            </v:shape>
          </w:pict>
        </mc:Fallback>
      </mc:AlternateContent>
    </w:r>
    <w:sdt>
      <w:sdtPr>
        <w:id w:val="940336736"/>
        <w:docPartObj>
          <w:docPartGallery w:val="Page Numbers (Bottom of Page)"/>
          <w:docPartUnique/>
        </w:docPartObj>
      </w:sdtPr>
      <w:sdtEndPr>
        <w:rPr>
          <w:noProof/>
        </w:rPr>
      </w:sdtEndPr>
      <w:sdtContent>
        <w:r w:rsidR="00BC1AE6">
          <w:fldChar w:fldCharType="begin"/>
        </w:r>
        <w:r w:rsidR="00C219BF">
          <w:instrText xml:space="preserve"> PAGE   \* MERGEFORMAT </w:instrText>
        </w:r>
        <w:r w:rsidR="00BC1AE6">
          <w:fldChar w:fldCharType="separate"/>
        </w:r>
        <w:r w:rsidR="00C219BF">
          <w:rPr>
            <w:noProof/>
          </w:rPr>
          <w:t>4</w:t>
        </w:r>
        <w:r w:rsidR="00BC1AE6">
          <w:rPr>
            <w:noProof/>
          </w:rPr>
          <w:fldChar w:fldCharType="end"/>
        </w:r>
      </w:sdtContent>
    </w:sdt>
  </w:p>
  <w:p w:rsidR="00C219BF" w:rsidRPr="002C6246" w:rsidRDefault="00C219BF" w:rsidP="0088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F5" w:rsidRDefault="00767FF5" w:rsidP="005A1C8D">
      <w:r>
        <w:separator/>
      </w:r>
    </w:p>
  </w:footnote>
  <w:footnote w:type="continuationSeparator" w:id="0">
    <w:p w:rsidR="00767FF5" w:rsidRDefault="00767FF5" w:rsidP="005A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BF" w:rsidRDefault="00C219BF">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3AB"/>
    <w:multiLevelType w:val="hybridMultilevel"/>
    <w:tmpl w:val="A6F4902A"/>
    <w:lvl w:ilvl="0" w:tplc="92F42D3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E9D"/>
    <w:multiLevelType w:val="hybridMultilevel"/>
    <w:tmpl w:val="5DC8381C"/>
    <w:lvl w:ilvl="0" w:tplc="EE62E0B4">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1C81"/>
    <w:multiLevelType w:val="hybridMultilevel"/>
    <w:tmpl w:val="86B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EEC"/>
    <w:multiLevelType w:val="multilevel"/>
    <w:tmpl w:val="0E4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F10B3"/>
    <w:multiLevelType w:val="hybridMultilevel"/>
    <w:tmpl w:val="C8BC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E23"/>
    <w:multiLevelType w:val="hybridMultilevel"/>
    <w:tmpl w:val="005AC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A3345"/>
    <w:multiLevelType w:val="multilevel"/>
    <w:tmpl w:val="2B4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A5C27"/>
    <w:multiLevelType w:val="hybridMultilevel"/>
    <w:tmpl w:val="21E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24AC0"/>
    <w:multiLevelType w:val="hybridMultilevel"/>
    <w:tmpl w:val="ECCE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42B79"/>
    <w:multiLevelType w:val="hybridMultilevel"/>
    <w:tmpl w:val="13D07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A0BA4"/>
    <w:multiLevelType w:val="hybridMultilevel"/>
    <w:tmpl w:val="C7185B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87595F"/>
    <w:multiLevelType w:val="multilevel"/>
    <w:tmpl w:val="9136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00375D"/>
    <w:multiLevelType w:val="multilevel"/>
    <w:tmpl w:val="663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98084A"/>
    <w:multiLevelType w:val="hybridMultilevel"/>
    <w:tmpl w:val="54A6B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F22BE2"/>
    <w:multiLevelType w:val="hybridMultilevel"/>
    <w:tmpl w:val="72C0A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225D9C"/>
    <w:multiLevelType w:val="hybridMultilevel"/>
    <w:tmpl w:val="E85E0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80FC3"/>
    <w:multiLevelType w:val="hybridMultilevel"/>
    <w:tmpl w:val="CC402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B1DCC"/>
    <w:multiLevelType w:val="hybridMultilevel"/>
    <w:tmpl w:val="AE848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A1916"/>
    <w:multiLevelType w:val="hybridMultilevel"/>
    <w:tmpl w:val="1848E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71EEA"/>
    <w:multiLevelType w:val="hybridMultilevel"/>
    <w:tmpl w:val="3778605A"/>
    <w:lvl w:ilvl="0" w:tplc="2A7AFAB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0E2D0E"/>
    <w:multiLevelType w:val="hybridMultilevel"/>
    <w:tmpl w:val="7B085F9A"/>
    <w:lvl w:ilvl="0" w:tplc="C0E2598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80AF4"/>
    <w:multiLevelType w:val="hybridMultilevel"/>
    <w:tmpl w:val="B3241B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B535E"/>
    <w:multiLevelType w:val="hybridMultilevel"/>
    <w:tmpl w:val="09963BCC"/>
    <w:lvl w:ilvl="0" w:tplc="04090001">
      <w:start w:val="1"/>
      <w:numFmt w:val="bullet"/>
      <w:lvlText w:val=""/>
      <w:lvlJc w:val="left"/>
      <w:pPr>
        <w:ind w:left="720" w:hanging="360"/>
      </w:pPr>
      <w:rPr>
        <w:rFonts w:ascii="Symbol" w:hAnsi="Symbol" w:hint="default"/>
      </w:rPr>
    </w:lvl>
    <w:lvl w:ilvl="1" w:tplc="6C00AC20">
      <w:start w:val="3"/>
      <w:numFmt w:val="bullet"/>
      <w:lvlText w:val="•"/>
      <w:lvlJc w:val="left"/>
      <w:pPr>
        <w:ind w:left="1440" w:hanging="360"/>
      </w:pPr>
      <w:rPr>
        <w:rFonts w:ascii="Palatino Linotype" w:eastAsia="Palatino Linotype" w:hAnsi="Palatino Linotype" w:cs="Palatino Linotype" w:hint="default"/>
        <w:color w:val="231F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74783"/>
    <w:multiLevelType w:val="hybridMultilevel"/>
    <w:tmpl w:val="7C1255A4"/>
    <w:lvl w:ilvl="0" w:tplc="670832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7768B9"/>
    <w:multiLevelType w:val="multilevel"/>
    <w:tmpl w:val="C14A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A82A9A"/>
    <w:multiLevelType w:val="hybridMultilevel"/>
    <w:tmpl w:val="3E6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C7A89"/>
    <w:multiLevelType w:val="hybridMultilevel"/>
    <w:tmpl w:val="57B2B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DF1FDA"/>
    <w:multiLevelType w:val="hybridMultilevel"/>
    <w:tmpl w:val="5A748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CD5B70"/>
    <w:multiLevelType w:val="hybridMultilevel"/>
    <w:tmpl w:val="56B82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B0B761B"/>
    <w:multiLevelType w:val="hybridMultilevel"/>
    <w:tmpl w:val="88627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B7D27EC"/>
    <w:multiLevelType w:val="hybridMultilevel"/>
    <w:tmpl w:val="6D42D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70FF4"/>
    <w:multiLevelType w:val="hybridMultilevel"/>
    <w:tmpl w:val="1820C8EC"/>
    <w:lvl w:ilvl="0" w:tplc="D938BA92">
      <w:start w:val="1"/>
      <w:numFmt w:val="decimal"/>
      <w:lvlText w:val="%1."/>
      <w:lvlJc w:val="left"/>
      <w:pPr>
        <w:ind w:left="360" w:hanging="360"/>
      </w:pPr>
      <w:rPr>
        <w:rFonts w:hint="default"/>
      </w:rPr>
    </w:lvl>
    <w:lvl w:ilvl="1" w:tplc="D938BA92">
      <w:start w:val="1"/>
      <w:numFmt w:val="decimal"/>
      <w:lvlText w:val="%2."/>
      <w:lvlJc w:val="left"/>
      <w:pPr>
        <w:ind w:left="1080" w:hanging="360"/>
      </w:pPr>
      <w:rPr>
        <w:rFonts w:hint="default"/>
      </w:rPr>
    </w:lvl>
    <w:lvl w:ilvl="2" w:tplc="B2AAA48E">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0C4917"/>
    <w:multiLevelType w:val="hybridMultilevel"/>
    <w:tmpl w:val="74347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C91EDA"/>
    <w:multiLevelType w:val="hybridMultilevel"/>
    <w:tmpl w:val="3E9AF06C"/>
    <w:lvl w:ilvl="0" w:tplc="D938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B1675"/>
    <w:multiLevelType w:val="hybridMultilevel"/>
    <w:tmpl w:val="5B0A18C2"/>
    <w:lvl w:ilvl="0" w:tplc="E056C7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0B3CC4"/>
    <w:multiLevelType w:val="multilevel"/>
    <w:tmpl w:val="D2CC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B6604C"/>
    <w:multiLevelType w:val="multilevel"/>
    <w:tmpl w:val="272A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4BC4226"/>
    <w:multiLevelType w:val="hybridMultilevel"/>
    <w:tmpl w:val="C060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23841"/>
    <w:multiLevelType w:val="hybridMultilevel"/>
    <w:tmpl w:val="930C9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35180F"/>
    <w:multiLevelType w:val="hybridMultilevel"/>
    <w:tmpl w:val="45CC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A66508"/>
    <w:multiLevelType w:val="hybridMultilevel"/>
    <w:tmpl w:val="5C12A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145F65"/>
    <w:multiLevelType w:val="multilevel"/>
    <w:tmpl w:val="DC3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907799"/>
    <w:multiLevelType w:val="hybridMultilevel"/>
    <w:tmpl w:val="0746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5C7431"/>
    <w:multiLevelType w:val="hybridMultilevel"/>
    <w:tmpl w:val="8326C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6B2FC4"/>
    <w:multiLevelType w:val="hybridMultilevel"/>
    <w:tmpl w:val="817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D27D77"/>
    <w:multiLevelType w:val="multilevel"/>
    <w:tmpl w:val="12C8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0BF2285"/>
    <w:multiLevelType w:val="hybridMultilevel"/>
    <w:tmpl w:val="DCD67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14404F0"/>
    <w:multiLevelType w:val="hybridMultilevel"/>
    <w:tmpl w:val="486487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8" w15:restartNumberingAfterBreak="0">
    <w:nsid w:val="4208640F"/>
    <w:multiLevelType w:val="multilevel"/>
    <w:tmpl w:val="D40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2E458CF"/>
    <w:multiLevelType w:val="hybridMultilevel"/>
    <w:tmpl w:val="9A68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B4035A"/>
    <w:multiLevelType w:val="hybridMultilevel"/>
    <w:tmpl w:val="637E4A48"/>
    <w:lvl w:ilvl="0" w:tplc="3872009A">
      <w:start w:val="35"/>
      <w:numFmt w:val="decimal"/>
      <w:lvlText w:val="%1"/>
      <w:lvlJc w:val="center"/>
      <w:pPr>
        <w:ind w:left="720" w:hanging="360"/>
      </w:pPr>
      <w:rPr>
        <w:rFonts w:hint="default"/>
      </w:rPr>
    </w:lvl>
    <w:lvl w:ilvl="1" w:tplc="2DB497A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DF532D"/>
    <w:multiLevelType w:val="multilevel"/>
    <w:tmpl w:val="781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133E64"/>
    <w:multiLevelType w:val="hybridMultilevel"/>
    <w:tmpl w:val="92B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65551D"/>
    <w:multiLevelType w:val="hybridMultilevel"/>
    <w:tmpl w:val="E618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86594F"/>
    <w:multiLevelType w:val="hybridMultilevel"/>
    <w:tmpl w:val="E1C0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FA440C"/>
    <w:multiLevelType w:val="hybridMultilevel"/>
    <w:tmpl w:val="812E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501FC4"/>
    <w:multiLevelType w:val="hybridMultilevel"/>
    <w:tmpl w:val="CB34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CF06E4"/>
    <w:multiLevelType w:val="hybridMultilevel"/>
    <w:tmpl w:val="33325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412F5"/>
    <w:multiLevelType w:val="hybridMultilevel"/>
    <w:tmpl w:val="CFF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1D3374"/>
    <w:multiLevelType w:val="multilevel"/>
    <w:tmpl w:val="40C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0F46709"/>
    <w:multiLevelType w:val="hybridMultilevel"/>
    <w:tmpl w:val="4762CED4"/>
    <w:lvl w:ilvl="0" w:tplc="ABA2F9FA">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1A2145"/>
    <w:multiLevelType w:val="hybridMultilevel"/>
    <w:tmpl w:val="FCDE89AE"/>
    <w:lvl w:ilvl="0" w:tplc="97CE1FF0">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F5742"/>
    <w:multiLevelType w:val="hybridMultilevel"/>
    <w:tmpl w:val="8B32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4E4B2C"/>
    <w:multiLevelType w:val="hybridMultilevel"/>
    <w:tmpl w:val="2098D1A6"/>
    <w:lvl w:ilvl="0" w:tplc="D03AFF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C82410"/>
    <w:multiLevelType w:val="multilevel"/>
    <w:tmpl w:val="584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6247E33"/>
    <w:multiLevelType w:val="hybridMultilevel"/>
    <w:tmpl w:val="9C088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D2A531E"/>
    <w:multiLevelType w:val="multilevel"/>
    <w:tmpl w:val="CF6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821F95"/>
    <w:multiLevelType w:val="hybridMultilevel"/>
    <w:tmpl w:val="BAD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3E4256"/>
    <w:multiLevelType w:val="hybridMultilevel"/>
    <w:tmpl w:val="25F23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890DC9"/>
    <w:multiLevelType w:val="hybridMultilevel"/>
    <w:tmpl w:val="F2F669D4"/>
    <w:lvl w:ilvl="0" w:tplc="D03AFF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D417BB"/>
    <w:multiLevelType w:val="hybridMultilevel"/>
    <w:tmpl w:val="25E65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1F40AB"/>
    <w:multiLevelType w:val="hybridMultilevel"/>
    <w:tmpl w:val="5C885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491C40"/>
    <w:multiLevelType w:val="hybridMultilevel"/>
    <w:tmpl w:val="DE621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B944FF"/>
    <w:multiLevelType w:val="multilevel"/>
    <w:tmpl w:val="67EE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9FD6779"/>
    <w:multiLevelType w:val="hybridMultilevel"/>
    <w:tmpl w:val="D384F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D1FF9"/>
    <w:multiLevelType w:val="multilevel"/>
    <w:tmpl w:val="805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1EA5D77"/>
    <w:multiLevelType w:val="hybridMultilevel"/>
    <w:tmpl w:val="F1FC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4C32D70"/>
    <w:multiLevelType w:val="hybridMultilevel"/>
    <w:tmpl w:val="B2FC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773113"/>
    <w:multiLevelType w:val="hybridMultilevel"/>
    <w:tmpl w:val="E9E2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6A1922"/>
    <w:multiLevelType w:val="hybridMultilevel"/>
    <w:tmpl w:val="CB2CD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70A7FF3"/>
    <w:multiLevelType w:val="hybridMultilevel"/>
    <w:tmpl w:val="9FD41936"/>
    <w:lvl w:ilvl="0" w:tplc="E27A27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76070DA"/>
    <w:multiLevelType w:val="hybridMultilevel"/>
    <w:tmpl w:val="62385BEC"/>
    <w:lvl w:ilvl="0" w:tplc="CAF00A2E">
      <w:start w:val="6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D83516"/>
    <w:multiLevelType w:val="hybridMultilevel"/>
    <w:tmpl w:val="AB544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9E8042C"/>
    <w:multiLevelType w:val="hybridMultilevel"/>
    <w:tmpl w:val="8C6803A6"/>
    <w:lvl w:ilvl="0" w:tplc="D938BA92">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4" w15:restartNumberingAfterBreak="0">
    <w:nsid w:val="79FE58D0"/>
    <w:multiLevelType w:val="hybridMultilevel"/>
    <w:tmpl w:val="DF788414"/>
    <w:lvl w:ilvl="0" w:tplc="3976E684">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803D0"/>
    <w:multiLevelType w:val="hybridMultilevel"/>
    <w:tmpl w:val="03E82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635CBE"/>
    <w:multiLevelType w:val="multilevel"/>
    <w:tmpl w:val="6B5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6F3241"/>
    <w:multiLevelType w:val="hybridMultilevel"/>
    <w:tmpl w:val="28EC2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9C68DF"/>
    <w:multiLevelType w:val="hybridMultilevel"/>
    <w:tmpl w:val="243C7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4E6F2A"/>
    <w:multiLevelType w:val="hybridMultilevel"/>
    <w:tmpl w:val="E2625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D1212C"/>
    <w:multiLevelType w:val="hybridMultilevel"/>
    <w:tmpl w:val="97203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DF1E54"/>
    <w:multiLevelType w:val="multilevel"/>
    <w:tmpl w:val="463E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8"/>
  </w:num>
  <w:num w:numId="3">
    <w:abstractNumId w:val="10"/>
  </w:num>
  <w:num w:numId="4">
    <w:abstractNumId w:val="79"/>
  </w:num>
  <w:num w:numId="5">
    <w:abstractNumId w:val="76"/>
  </w:num>
  <w:num w:numId="6">
    <w:abstractNumId w:val="4"/>
  </w:num>
  <w:num w:numId="7">
    <w:abstractNumId w:val="22"/>
  </w:num>
  <w:num w:numId="8">
    <w:abstractNumId w:val="52"/>
  </w:num>
  <w:num w:numId="9">
    <w:abstractNumId w:val="25"/>
  </w:num>
  <w:num w:numId="10">
    <w:abstractNumId w:val="53"/>
  </w:num>
  <w:num w:numId="11">
    <w:abstractNumId w:val="44"/>
  </w:num>
  <w:num w:numId="12">
    <w:abstractNumId w:val="77"/>
  </w:num>
  <w:num w:numId="13">
    <w:abstractNumId w:val="54"/>
  </w:num>
  <w:num w:numId="14">
    <w:abstractNumId w:val="67"/>
  </w:num>
  <w:num w:numId="15">
    <w:abstractNumId w:val="12"/>
  </w:num>
  <w:num w:numId="16">
    <w:abstractNumId w:val="51"/>
  </w:num>
  <w:num w:numId="17">
    <w:abstractNumId w:val="66"/>
  </w:num>
  <w:num w:numId="18">
    <w:abstractNumId w:val="11"/>
  </w:num>
  <w:num w:numId="19">
    <w:abstractNumId w:val="55"/>
  </w:num>
  <w:num w:numId="20">
    <w:abstractNumId w:val="6"/>
  </w:num>
  <w:num w:numId="21">
    <w:abstractNumId w:val="3"/>
  </w:num>
  <w:num w:numId="22">
    <w:abstractNumId w:val="24"/>
  </w:num>
  <w:num w:numId="23">
    <w:abstractNumId w:val="41"/>
  </w:num>
  <w:num w:numId="24">
    <w:abstractNumId w:val="91"/>
  </w:num>
  <w:num w:numId="25">
    <w:abstractNumId w:val="48"/>
  </w:num>
  <w:num w:numId="26">
    <w:abstractNumId w:val="59"/>
  </w:num>
  <w:num w:numId="27">
    <w:abstractNumId w:val="73"/>
  </w:num>
  <w:num w:numId="28">
    <w:abstractNumId w:val="36"/>
  </w:num>
  <w:num w:numId="29">
    <w:abstractNumId w:val="64"/>
  </w:num>
  <w:num w:numId="30">
    <w:abstractNumId w:val="45"/>
  </w:num>
  <w:num w:numId="31">
    <w:abstractNumId w:val="35"/>
  </w:num>
  <w:num w:numId="32">
    <w:abstractNumId w:val="86"/>
  </w:num>
  <w:num w:numId="33">
    <w:abstractNumId w:val="75"/>
  </w:num>
  <w:num w:numId="34">
    <w:abstractNumId w:val="7"/>
  </w:num>
  <w:num w:numId="35">
    <w:abstractNumId w:val="37"/>
  </w:num>
  <w:num w:numId="36">
    <w:abstractNumId w:val="47"/>
  </w:num>
  <w:num w:numId="37">
    <w:abstractNumId w:val="78"/>
  </w:num>
  <w:num w:numId="38">
    <w:abstractNumId w:val="56"/>
  </w:num>
  <w:num w:numId="39">
    <w:abstractNumId w:val="63"/>
  </w:num>
  <w:num w:numId="40">
    <w:abstractNumId w:val="50"/>
  </w:num>
  <w:num w:numId="41">
    <w:abstractNumId w:val="81"/>
  </w:num>
  <w:num w:numId="42">
    <w:abstractNumId w:val="31"/>
  </w:num>
  <w:num w:numId="43">
    <w:abstractNumId w:val="5"/>
  </w:num>
  <w:num w:numId="44">
    <w:abstractNumId w:val="33"/>
  </w:num>
  <w:num w:numId="45">
    <w:abstractNumId w:val="87"/>
  </w:num>
  <w:num w:numId="46">
    <w:abstractNumId w:val="71"/>
  </w:num>
  <w:num w:numId="47">
    <w:abstractNumId w:val="26"/>
  </w:num>
  <w:num w:numId="48">
    <w:abstractNumId w:val="15"/>
  </w:num>
  <w:num w:numId="49">
    <w:abstractNumId w:val="57"/>
  </w:num>
  <w:num w:numId="50">
    <w:abstractNumId w:val="38"/>
  </w:num>
  <w:num w:numId="51">
    <w:abstractNumId w:val="16"/>
  </w:num>
  <w:num w:numId="52">
    <w:abstractNumId w:val="32"/>
  </w:num>
  <w:num w:numId="53">
    <w:abstractNumId w:val="18"/>
  </w:num>
  <w:num w:numId="54">
    <w:abstractNumId w:val="43"/>
  </w:num>
  <w:num w:numId="55">
    <w:abstractNumId w:val="68"/>
  </w:num>
  <w:num w:numId="56">
    <w:abstractNumId w:val="85"/>
  </w:num>
  <w:num w:numId="57">
    <w:abstractNumId w:val="70"/>
  </w:num>
  <w:num w:numId="58">
    <w:abstractNumId w:val="62"/>
  </w:num>
  <w:num w:numId="59">
    <w:abstractNumId w:val="8"/>
  </w:num>
  <w:num w:numId="60">
    <w:abstractNumId w:val="40"/>
  </w:num>
  <w:num w:numId="61">
    <w:abstractNumId w:val="90"/>
  </w:num>
  <w:num w:numId="62">
    <w:abstractNumId w:val="17"/>
  </w:num>
  <w:num w:numId="63">
    <w:abstractNumId w:val="27"/>
  </w:num>
  <w:num w:numId="64">
    <w:abstractNumId w:val="72"/>
  </w:num>
  <w:num w:numId="65">
    <w:abstractNumId w:val="9"/>
  </w:num>
  <w:num w:numId="66">
    <w:abstractNumId w:val="30"/>
  </w:num>
  <w:num w:numId="67">
    <w:abstractNumId w:val="88"/>
  </w:num>
  <w:num w:numId="68">
    <w:abstractNumId w:val="89"/>
  </w:num>
  <w:num w:numId="69">
    <w:abstractNumId w:val="80"/>
  </w:num>
  <w:num w:numId="70">
    <w:abstractNumId w:val="20"/>
  </w:num>
  <w:num w:numId="71">
    <w:abstractNumId w:val="83"/>
  </w:num>
  <w:num w:numId="72">
    <w:abstractNumId w:val="74"/>
  </w:num>
  <w:num w:numId="73">
    <w:abstractNumId w:val="34"/>
  </w:num>
  <w:num w:numId="74">
    <w:abstractNumId w:val="84"/>
  </w:num>
  <w:num w:numId="75">
    <w:abstractNumId w:val="61"/>
  </w:num>
  <w:num w:numId="76">
    <w:abstractNumId w:val="60"/>
  </w:num>
  <w:num w:numId="77">
    <w:abstractNumId w:val="1"/>
  </w:num>
  <w:num w:numId="78">
    <w:abstractNumId w:val="0"/>
  </w:num>
  <w:num w:numId="79">
    <w:abstractNumId w:val="19"/>
  </w:num>
  <w:num w:numId="80">
    <w:abstractNumId w:val="23"/>
  </w:num>
  <w:num w:numId="81">
    <w:abstractNumId w:val="69"/>
  </w:num>
  <w:num w:numId="82">
    <w:abstractNumId w:val="28"/>
  </w:num>
  <w:num w:numId="83">
    <w:abstractNumId w:val="46"/>
  </w:num>
  <w:num w:numId="84">
    <w:abstractNumId w:val="65"/>
  </w:num>
  <w:num w:numId="85">
    <w:abstractNumId w:val="29"/>
  </w:num>
  <w:num w:numId="86">
    <w:abstractNumId w:val="13"/>
  </w:num>
  <w:num w:numId="87">
    <w:abstractNumId w:val="14"/>
  </w:num>
  <w:num w:numId="88">
    <w:abstractNumId w:val="21"/>
  </w:num>
  <w:num w:numId="89">
    <w:abstractNumId w:val="82"/>
  </w:num>
  <w:num w:numId="90">
    <w:abstractNumId w:val="39"/>
  </w:num>
  <w:num w:numId="91">
    <w:abstractNumId w:val="42"/>
  </w:num>
  <w:num w:numId="92">
    <w:abstractNumId w:val="4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C0"/>
    <w:rsid w:val="0000514D"/>
    <w:rsid w:val="00051F68"/>
    <w:rsid w:val="00054193"/>
    <w:rsid w:val="00055EAE"/>
    <w:rsid w:val="000671ED"/>
    <w:rsid w:val="000808CE"/>
    <w:rsid w:val="0008468F"/>
    <w:rsid w:val="000869C5"/>
    <w:rsid w:val="00091984"/>
    <w:rsid w:val="000926AF"/>
    <w:rsid w:val="000C634A"/>
    <w:rsid w:val="000D6162"/>
    <w:rsid w:val="000E3A91"/>
    <w:rsid w:val="000F00F7"/>
    <w:rsid w:val="00144160"/>
    <w:rsid w:val="00156069"/>
    <w:rsid w:val="001564EB"/>
    <w:rsid w:val="00156B9E"/>
    <w:rsid w:val="001861B6"/>
    <w:rsid w:val="0019147E"/>
    <w:rsid w:val="00197DA5"/>
    <w:rsid w:val="001B3F1D"/>
    <w:rsid w:val="001C3CEC"/>
    <w:rsid w:val="001C47FB"/>
    <w:rsid w:val="001D3902"/>
    <w:rsid w:val="00202AB0"/>
    <w:rsid w:val="00212EC0"/>
    <w:rsid w:val="00213D1E"/>
    <w:rsid w:val="00215009"/>
    <w:rsid w:val="00232F27"/>
    <w:rsid w:val="0024438F"/>
    <w:rsid w:val="00251DDF"/>
    <w:rsid w:val="0026304A"/>
    <w:rsid w:val="00285154"/>
    <w:rsid w:val="00285E9D"/>
    <w:rsid w:val="002A39F7"/>
    <w:rsid w:val="002B5EF7"/>
    <w:rsid w:val="00320701"/>
    <w:rsid w:val="00327D76"/>
    <w:rsid w:val="003400AE"/>
    <w:rsid w:val="003528A7"/>
    <w:rsid w:val="0037203F"/>
    <w:rsid w:val="00387DE8"/>
    <w:rsid w:val="003E6248"/>
    <w:rsid w:val="004353E9"/>
    <w:rsid w:val="00444F70"/>
    <w:rsid w:val="0044773A"/>
    <w:rsid w:val="00462A75"/>
    <w:rsid w:val="0047318E"/>
    <w:rsid w:val="00476085"/>
    <w:rsid w:val="004978D9"/>
    <w:rsid w:val="004A76DE"/>
    <w:rsid w:val="004C1DF8"/>
    <w:rsid w:val="004D62AB"/>
    <w:rsid w:val="004F34B1"/>
    <w:rsid w:val="004F4DF1"/>
    <w:rsid w:val="00512EDA"/>
    <w:rsid w:val="005258BE"/>
    <w:rsid w:val="005521D5"/>
    <w:rsid w:val="005563DC"/>
    <w:rsid w:val="005957A0"/>
    <w:rsid w:val="005A1C8D"/>
    <w:rsid w:val="005B1C5C"/>
    <w:rsid w:val="005E0238"/>
    <w:rsid w:val="005E3656"/>
    <w:rsid w:val="006108C1"/>
    <w:rsid w:val="00631145"/>
    <w:rsid w:val="00660889"/>
    <w:rsid w:val="00687432"/>
    <w:rsid w:val="00694D85"/>
    <w:rsid w:val="006A1DB0"/>
    <w:rsid w:val="006C2F41"/>
    <w:rsid w:val="006E2370"/>
    <w:rsid w:val="0070687E"/>
    <w:rsid w:val="007102F4"/>
    <w:rsid w:val="00713318"/>
    <w:rsid w:val="0074673C"/>
    <w:rsid w:val="007640C5"/>
    <w:rsid w:val="00767FF5"/>
    <w:rsid w:val="007735F8"/>
    <w:rsid w:val="00785382"/>
    <w:rsid w:val="007D1364"/>
    <w:rsid w:val="007D7859"/>
    <w:rsid w:val="00814BFA"/>
    <w:rsid w:val="00824196"/>
    <w:rsid w:val="00832F93"/>
    <w:rsid w:val="00840642"/>
    <w:rsid w:val="00844E88"/>
    <w:rsid w:val="00867BD1"/>
    <w:rsid w:val="0088271C"/>
    <w:rsid w:val="00882FD5"/>
    <w:rsid w:val="008833BD"/>
    <w:rsid w:val="008C57EA"/>
    <w:rsid w:val="008C5D29"/>
    <w:rsid w:val="008D7F46"/>
    <w:rsid w:val="009276E4"/>
    <w:rsid w:val="00941B81"/>
    <w:rsid w:val="00952560"/>
    <w:rsid w:val="00954CA5"/>
    <w:rsid w:val="009723B0"/>
    <w:rsid w:val="009B675B"/>
    <w:rsid w:val="009F154B"/>
    <w:rsid w:val="009F4C38"/>
    <w:rsid w:val="00A15FF4"/>
    <w:rsid w:val="00A432D1"/>
    <w:rsid w:val="00A66E14"/>
    <w:rsid w:val="00A70DB1"/>
    <w:rsid w:val="00A96FEC"/>
    <w:rsid w:val="00AC340A"/>
    <w:rsid w:val="00AD21DB"/>
    <w:rsid w:val="00AE22A4"/>
    <w:rsid w:val="00AE5115"/>
    <w:rsid w:val="00AF6DBD"/>
    <w:rsid w:val="00B326A7"/>
    <w:rsid w:val="00B50ABF"/>
    <w:rsid w:val="00B671BA"/>
    <w:rsid w:val="00B80A87"/>
    <w:rsid w:val="00B838AB"/>
    <w:rsid w:val="00B84C6A"/>
    <w:rsid w:val="00B87B37"/>
    <w:rsid w:val="00B908ED"/>
    <w:rsid w:val="00B91880"/>
    <w:rsid w:val="00B95CB2"/>
    <w:rsid w:val="00BA14A0"/>
    <w:rsid w:val="00BB36EE"/>
    <w:rsid w:val="00BC1AE6"/>
    <w:rsid w:val="00BD60B7"/>
    <w:rsid w:val="00BE2917"/>
    <w:rsid w:val="00BF14FF"/>
    <w:rsid w:val="00BF2796"/>
    <w:rsid w:val="00C01245"/>
    <w:rsid w:val="00C219BF"/>
    <w:rsid w:val="00C34418"/>
    <w:rsid w:val="00C72812"/>
    <w:rsid w:val="00C772F5"/>
    <w:rsid w:val="00CB046A"/>
    <w:rsid w:val="00CC18F2"/>
    <w:rsid w:val="00D1383B"/>
    <w:rsid w:val="00D16867"/>
    <w:rsid w:val="00D346CE"/>
    <w:rsid w:val="00D379AC"/>
    <w:rsid w:val="00D627A8"/>
    <w:rsid w:val="00D7097F"/>
    <w:rsid w:val="00D77911"/>
    <w:rsid w:val="00D9326B"/>
    <w:rsid w:val="00D97A43"/>
    <w:rsid w:val="00DA3B28"/>
    <w:rsid w:val="00DA4C23"/>
    <w:rsid w:val="00DA5154"/>
    <w:rsid w:val="00DA54DF"/>
    <w:rsid w:val="00DA6990"/>
    <w:rsid w:val="00DE462E"/>
    <w:rsid w:val="00DF3BF2"/>
    <w:rsid w:val="00E1011B"/>
    <w:rsid w:val="00E20DAF"/>
    <w:rsid w:val="00E260FB"/>
    <w:rsid w:val="00E50DF8"/>
    <w:rsid w:val="00E541AB"/>
    <w:rsid w:val="00E629F1"/>
    <w:rsid w:val="00E655B9"/>
    <w:rsid w:val="00E96965"/>
    <w:rsid w:val="00EB4035"/>
    <w:rsid w:val="00EC4D67"/>
    <w:rsid w:val="00ED7354"/>
    <w:rsid w:val="00EF1A67"/>
    <w:rsid w:val="00F25C54"/>
    <w:rsid w:val="00F50802"/>
    <w:rsid w:val="00F50CC0"/>
    <w:rsid w:val="00F711F5"/>
    <w:rsid w:val="00F76FF3"/>
    <w:rsid w:val="00F95961"/>
    <w:rsid w:val="00FA355F"/>
    <w:rsid w:val="00FA5B33"/>
    <w:rsid w:val="00FA63DF"/>
    <w:rsid w:val="00FB5EAF"/>
    <w:rsid w:val="00FC132B"/>
    <w:rsid w:val="00FC4686"/>
    <w:rsid w:val="00FD25A7"/>
    <w:rsid w:val="00FE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DB529E8-C08B-47B9-BF28-EFFFB59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4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D3902"/>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D3902"/>
    <w:pPr>
      <w:widowControl/>
      <w:autoSpaceDE/>
      <w:autoSpaceDN/>
      <w:adjustRightInd/>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304A"/>
  </w:style>
  <w:style w:type="character" w:customStyle="1" w:styleId="Hypertext">
    <w:name w:val="Hypertext"/>
    <w:uiPriority w:val="99"/>
    <w:rsid w:val="0026304A"/>
    <w:rPr>
      <w:color w:val="0000FF"/>
      <w:u w:val="single"/>
    </w:rPr>
  </w:style>
  <w:style w:type="paragraph" w:styleId="BodyText">
    <w:name w:val="Body Text"/>
    <w:basedOn w:val="Normal"/>
    <w:link w:val="BodyTextChar"/>
    <w:uiPriority w:val="99"/>
    <w:rsid w:val="0026304A"/>
    <w:rPr>
      <w:rFonts w:ascii="Latha" w:hAnsi="Latha" w:cs="Latha"/>
      <w:sz w:val="28"/>
      <w:szCs w:val="28"/>
    </w:rPr>
  </w:style>
  <w:style w:type="character" w:customStyle="1" w:styleId="BodyTextChar">
    <w:name w:val="Body Text Char"/>
    <w:basedOn w:val="DefaultParagraphFont"/>
    <w:link w:val="BodyText"/>
    <w:uiPriority w:val="99"/>
    <w:rsid w:val="00F50CC0"/>
    <w:rPr>
      <w:rFonts w:ascii="Times New Roman" w:hAnsi="Times New Roman" w:cs="Times New Roman"/>
      <w:sz w:val="24"/>
      <w:szCs w:val="24"/>
    </w:rPr>
  </w:style>
  <w:style w:type="paragraph" w:styleId="ListParagraph">
    <w:name w:val="List Paragraph"/>
    <w:basedOn w:val="Normal"/>
    <w:uiPriority w:val="34"/>
    <w:qFormat/>
    <w:rsid w:val="00E1011B"/>
    <w:pPr>
      <w:ind w:left="720"/>
      <w:contextualSpacing/>
    </w:pPr>
  </w:style>
  <w:style w:type="paragraph" w:styleId="BalloonText">
    <w:name w:val="Balloon Text"/>
    <w:basedOn w:val="Normal"/>
    <w:link w:val="BalloonTextChar"/>
    <w:uiPriority w:val="99"/>
    <w:semiHidden/>
    <w:unhideWhenUsed/>
    <w:rsid w:val="00E1011B"/>
    <w:rPr>
      <w:rFonts w:ascii="Tahoma" w:hAnsi="Tahoma" w:cs="Tahoma"/>
      <w:sz w:val="16"/>
      <w:szCs w:val="16"/>
    </w:rPr>
  </w:style>
  <w:style w:type="character" w:customStyle="1" w:styleId="BalloonTextChar">
    <w:name w:val="Balloon Text Char"/>
    <w:basedOn w:val="DefaultParagraphFont"/>
    <w:link w:val="BalloonText"/>
    <w:uiPriority w:val="99"/>
    <w:semiHidden/>
    <w:rsid w:val="00E1011B"/>
    <w:rPr>
      <w:rFonts w:ascii="Tahoma" w:hAnsi="Tahoma" w:cs="Tahoma"/>
      <w:sz w:val="16"/>
      <w:szCs w:val="16"/>
    </w:rPr>
  </w:style>
  <w:style w:type="character" w:styleId="Hyperlink">
    <w:name w:val="Hyperlink"/>
    <w:basedOn w:val="DefaultParagraphFont"/>
    <w:uiPriority w:val="99"/>
    <w:unhideWhenUsed/>
    <w:rsid w:val="005A1C8D"/>
    <w:rPr>
      <w:color w:val="0000FF" w:themeColor="hyperlink"/>
      <w:u w:val="single"/>
    </w:rPr>
  </w:style>
  <w:style w:type="paragraph" w:styleId="Header">
    <w:name w:val="header"/>
    <w:basedOn w:val="Normal"/>
    <w:link w:val="HeaderChar"/>
    <w:uiPriority w:val="99"/>
    <w:unhideWhenUsed/>
    <w:rsid w:val="005A1C8D"/>
    <w:pPr>
      <w:tabs>
        <w:tab w:val="center" w:pos="4680"/>
        <w:tab w:val="right" w:pos="9360"/>
      </w:tabs>
    </w:pPr>
  </w:style>
  <w:style w:type="character" w:customStyle="1" w:styleId="HeaderChar">
    <w:name w:val="Header Char"/>
    <w:basedOn w:val="DefaultParagraphFont"/>
    <w:link w:val="Header"/>
    <w:uiPriority w:val="99"/>
    <w:rsid w:val="005A1C8D"/>
    <w:rPr>
      <w:rFonts w:ascii="Times New Roman" w:hAnsi="Times New Roman" w:cs="Times New Roman"/>
      <w:sz w:val="24"/>
      <w:szCs w:val="24"/>
    </w:rPr>
  </w:style>
  <w:style w:type="paragraph" w:styleId="Footer">
    <w:name w:val="footer"/>
    <w:basedOn w:val="Normal"/>
    <w:link w:val="FooterChar"/>
    <w:uiPriority w:val="99"/>
    <w:unhideWhenUsed/>
    <w:rsid w:val="005A1C8D"/>
    <w:pPr>
      <w:tabs>
        <w:tab w:val="center" w:pos="4680"/>
        <w:tab w:val="right" w:pos="9360"/>
      </w:tabs>
    </w:pPr>
  </w:style>
  <w:style w:type="character" w:customStyle="1" w:styleId="FooterChar">
    <w:name w:val="Footer Char"/>
    <w:basedOn w:val="DefaultParagraphFont"/>
    <w:link w:val="Footer"/>
    <w:uiPriority w:val="99"/>
    <w:rsid w:val="005A1C8D"/>
    <w:rPr>
      <w:rFonts w:ascii="Times New Roman" w:hAnsi="Times New Roman" w:cs="Times New Roman"/>
      <w:sz w:val="24"/>
      <w:szCs w:val="24"/>
    </w:rPr>
  </w:style>
  <w:style w:type="paragraph" w:customStyle="1" w:styleId="Default">
    <w:name w:val="Default"/>
    <w:rsid w:val="004C1DF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BF14FF"/>
    <w:rPr>
      <w:rFonts w:ascii="Wingdings" w:hAnsi="Wingdings" w:cs="Wingdings"/>
      <w:color w:val="221E1F"/>
      <w:sz w:val="16"/>
      <w:szCs w:val="16"/>
    </w:rPr>
  </w:style>
  <w:style w:type="character" w:customStyle="1" w:styleId="A2">
    <w:name w:val="A2"/>
    <w:uiPriority w:val="99"/>
    <w:rsid w:val="00BF14FF"/>
    <w:rPr>
      <w:rFonts w:ascii="Cheltenham" w:hAnsi="Cheltenham" w:cs="Cheltenham"/>
      <w:color w:val="221E1F"/>
      <w:sz w:val="20"/>
      <w:szCs w:val="20"/>
    </w:rPr>
  </w:style>
  <w:style w:type="paragraph" w:styleId="NormalWeb">
    <w:name w:val="Normal (Web)"/>
    <w:basedOn w:val="Normal"/>
    <w:uiPriority w:val="99"/>
    <w:unhideWhenUsed/>
    <w:rsid w:val="00BD60B7"/>
    <w:pPr>
      <w:widowControl/>
      <w:autoSpaceDE/>
      <w:autoSpaceDN/>
      <w:adjustRightInd/>
      <w:spacing w:line="270" w:lineRule="atLeast"/>
    </w:pPr>
    <w:rPr>
      <w:rFonts w:ascii="Verdana" w:eastAsia="Times New Roman" w:hAnsi="Verdana"/>
      <w:sz w:val="18"/>
      <w:szCs w:val="18"/>
    </w:rPr>
  </w:style>
  <w:style w:type="paragraph" w:customStyle="1" w:styleId="CM3">
    <w:name w:val="CM3"/>
    <w:basedOn w:val="Normal"/>
    <w:uiPriority w:val="99"/>
    <w:rsid w:val="005E0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styleId="Strong">
    <w:name w:val="Strong"/>
    <w:basedOn w:val="DefaultParagraphFont"/>
    <w:uiPriority w:val="22"/>
    <w:qFormat/>
    <w:rsid w:val="00785382"/>
    <w:rPr>
      <w:b/>
      <w:bCs/>
    </w:rPr>
  </w:style>
  <w:style w:type="character" w:styleId="Emphasis">
    <w:name w:val="Emphasis"/>
    <w:basedOn w:val="DefaultParagraphFont"/>
    <w:uiPriority w:val="20"/>
    <w:qFormat/>
    <w:rsid w:val="00785382"/>
    <w:rPr>
      <w:i/>
      <w:iCs/>
    </w:rPr>
  </w:style>
  <w:style w:type="paragraph" w:customStyle="1" w:styleId="Outline0401">
    <w:name w:val="Outline040_1"/>
    <w:basedOn w:val="Normal"/>
    <w:uiPriority w:val="99"/>
    <w:rsid w:val="000D616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pPr>
    <w:rPr>
      <w:rFonts w:ascii="Symbol" w:hAnsi="Symbol" w:cs="Symbol"/>
      <w:sz w:val="20"/>
      <w:szCs w:val="20"/>
    </w:rPr>
  </w:style>
  <w:style w:type="character" w:customStyle="1" w:styleId="Heading1Char">
    <w:name w:val="Heading 1 Char"/>
    <w:basedOn w:val="DefaultParagraphFont"/>
    <w:link w:val="Heading1"/>
    <w:uiPriority w:val="9"/>
    <w:rsid w:val="001D39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902"/>
    <w:rPr>
      <w:rFonts w:ascii="Times New Roman" w:eastAsia="Times New Roman" w:hAnsi="Times New Roman" w:cs="Times New Roman"/>
      <w:b/>
      <w:bCs/>
      <w:sz w:val="36"/>
      <w:szCs w:val="36"/>
    </w:rPr>
  </w:style>
  <w:style w:type="paragraph" w:customStyle="1" w:styleId="last1">
    <w:name w:val="last1"/>
    <w:basedOn w:val="Normal"/>
    <w:rsid w:val="001D3902"/>
    <w:pPr>
      <w:widowControl/>
      <w:autoSpaceDE/>
      <w:autoSpaceDN/>
      <w:adjustRightInd/>
      <w:ind w:left="75"/>
    </w:pPr>
    <w:rPr>
      <w:rFonts w:eastAsia="Times New Roman"/>
    </w:rPr>
  </w:style>
  <w:style w:type="paragraph" w:styleId="z-TopofForm">
    <w:name w:val="HTML Top of Form"/>
    <w:basedOn w:val="Normal"/>
    <w:next w:val="Normal"/>
    <w:link w:val="z-TopofFormChar"/>
    <w:hidden/>
    <w:uiPriority w:val="99"/>
    <w:semiHidden/>
    <w:unhideWhenUsed/>
    <w:rsid w:val="001D3902"/>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39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3902"/>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3902"/>
    <w:rPr>
      <w:rFonts w:ascii="Arial" w:eastAsia="Times New Roman" w:hAnsi="Arial" w:cs="Arial"/>
      <w:vanish/>
      <w:sz w:val="16"/>
      <w:szCs w:val="16"/>
    </w:rPr>
  </w:style>
  <w:style w:type="character" w:customStyle="1" w:styleId="label">
    <w:name w:val="label"/>
    <w:basedOn w:val="DefaultParagraphFont"/>
    <w:rsid w:val="001D3902"/>
  </w:style>
  <w:style w:type="character" w:customStyle="1" w:styleId="detail">
    <w:name w:val="detail"/>
    <w:basedOn w:val="DefaultParagraphFont"/>
    <w:rsid w:val="001D3902"/>
  </w:style>
  <w:style w:type="paragraph" w:customStyle="1" w:styleId="firstletter">
    <w:name w:val="firstletter"/>
    <w:basedOn w:val="Normal"/>
    <w:rsid w:val="001D3902"/>
    <w:pPr>
      <w:widowControl/>
      <w:autoSpaceDE/>
      <w:autoSpaceDN/>
      <w:adjustRightInd/>
      <w:spacing w:before="100" w:beforeAutospacing="1" w:after="100" w:afterAutospacing="1"/>
    </w:pPr>
    <w:rPr>
      <w:rFonts w:eastAsia="Times New Roman"/>
    </w:rPr>
  </w:style>
  <w:style w:type="paragraph" w:customStyle="1" w:styleId="printcontent">
    <w:name w:val="print_content"/>
    <w:basedOn w:val="Normal"/>
    <w:rsid w:val="001D3902"/>
    <w:pPr>
      <w:widowControl/>
      <w:autoSpaceDE/>
      <w:autoSpaceDN/>
      <w:adjustRightInd/>
      <w:spacing w:before="100" w:beforeAutospacing="1" w:after="100" w:afterAutospacing="1"/>
    </w:pPr>
    <w:rPr>
      <w:rFonts w:eastAsia="Times New Roman"/>
    </w:rPr>
  </w:style>
  <w:style w:type="paragraph" w:styleId="Title">
    <w:name w:val="Title"/>
    <w:basedOn w:val="Normal"/>
    <w:link w:val="TitleChar"/>
    <w:qFormat/>
    <w:rsid w:val="006108C1"/>
    <w:pPr>
      <w:widowControl/>
      <w:autoSpaceDE/>
      <w:autoSpaceDN/>
      <w:adjustRightInd/>
      <w:jc w:val="center"/>
    </w:pPr>
    <w:rPr>
      <w:rFonts w:eastAsia="Times New Roman"/>
      <w:b/>
      <w:sz w:val="28"/>
      <w:szCs w:val="28"/>
    </w:rPr>
  </w:style>
  <w:style w:type="character" w:customStyle="1" w:styleId="TitleChar">
    <w:name w:val="Title Char"/>
    <w:basedOn w:val="DefaultParagraphFont"/>
    <w:link w:val="Title"/>
    <w:rsid w:val="006108C1"/>
    <w:rPr>
      <w:rFonts w:ascii="Times New Roman" w:eastAsia="Times New Roman" w:hAnsi="Times New Roman" w:cs="Times New Roman"/>
      <w:b/>
      <w:sz w:val="28"/>
      <w:szCs w:val="28"/>
    </w:rPr>
  </w:style>
  <w:style w:type="paragraph" w:customStyle="1" w:styleId="CM1">
    <w:name w:val="CM1"/>
    <w:basedOn w:val="Normal"/>
    <w:uiPriority w:val="99"/>
    <w:rsid w:val="00610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a-size-base">
    <w:name w:val="a-size-base"/>
    <w:basedOn w:val="DefaultParagraphFont"/>
    <w:rsid w:val="00144160"/>
  </w:style>
  <w:style w:type="character" w:customStyle="1" w:styleId="apple-converted-space">
    <w:name w:val="apple-converted-space"/>
    <w:basedOn w:val="DefaultParagraphFont"/>
    <w:rsid w:val="0014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77398">
      <w:bodyDiv w:val="1"/>
      <w:marLeft w:val="0"/>
      <w:marRight w:val="0"/>
      <w:marTop w:val="0"/>
      <w:marBottom w:val="0"/>
      <w:divBdr>
        <w:top w:val="none" w:sz="0" w:space="0" w:color="auto"/>
        <w:left w:val="none" w:sz="0" w:space="0" w:color="auto"/>
        <w:bottom w:val="none" w:sz="0" w:space="0" w:color="auto"/>
        <w:right w:val="none" w:sz="0" w:space="0" w:color="auto"/>
      </w:divBdr>
      <w:divsChild>
        <w:div w:id="770079829">
          <w:marLeft w:val="0"/>
          <w:marRight w:val="0"/>
          <w:marTop w:val="0"/>
          <w:marBottom w:val="0"/>
          <w:divBdr>
            <w:top w:val="none" w:sz="0" w:space="0" w:color="auto"/>
            <w:left w:val="none" w:sz="0" w:space="0" w:color="auto"/>
            <w:bottom w:val="none" w:sz="0" w:space="0" w:color="auto"/>
            <w:right w:val="none" w:sz="0" w:space="0" w:color="auto"/>
          </w:divBdr>
        </w:div>
        <w:div w:id="107742638">
          <w:marLeft w:val="0"/>
          <w:marRight w:val="0"/>
          <w:marTop w:val="0"/>
          <w:marBottom w:val="0"/>
          <w:divBdr>
            <w:top w:val="none" w:sz="0" w:space="0" w:color="auto"/>
            <w:left w:val="none" w:sz="0" w:space="0" w:color="auto"/>
            <w:bottom w:val="none" w:sz="0" w:space="0" w:color="auto"/>
            <w:right w:val="none" w:sz="0" w:space="0" w:color="auto"/>
          </w:divBdr>
        </w:div>
      </w:divsChild>
    </w:div>
    <w:div w:id="1570340518">
      <w:bodyDiv w:val="1"/>
      <w:marLeft w:val="0"/>
      <w:marRight w:val="0"/>
      <w:marTop w:val="0"/>
      <w:marBottom w:val="0"/>
      <w:divBdr>
        <w:top w:val="none" w:sz="0" w:space="0" w:color="auto"/>
        <w:left w:val="none" w:sz="0" w:space="0" w:color="auto"/>
        <w:bottom w:val="none" w:sz="0" w:space="0" w:color="auto"/>
        <w:right w:val="none" w:sz="0" w:space="0" w:color="auto"/>
      </w:divBdr>
      <w:divsChild>
        <w:div w:id="357312310">
          <w:marLeft w:val="0"/>
          <w:marRight w:val="0"/>
          <w:marTop w:val="0"/>
          <w:marBottom w:val="0"/>
          <w:divBdr>
            <w:top w:val="none" w:sz="0" w:space="0" w:color="auto"/>
            <w:left w:val="none" w:sz="0" w:space="0" w:color="auto"/>
            <w:bottom w:val="none" w:sz="0" w:space="0" w:color="auto"/>
            <w:right w:val="none" w:sz="0" w:space="0" w:color="auto"/>
          </w:divBdr>
        </w:div>
        <w:div w:id="1575621104">
          <w:marLeft w:val="0"/>
          <w:marRight w:val="0"/>
          <w:marTop w:val="0"/>
          <w:marBottom w:val="0"/>
          <w:divBdr>
            <w:top w:val="none" w:sz="0" w:space="0" w:color="auto"/>
            <w:left w:val="none" w:sz="0" w:space="0" w:color="auto"/>
            <w:bottom w:val="none" w:sz="0" w:space="0" w:color="auto"/>
            <w:right w:val="none" w:sz="0" w:space="0" w:color="auto"/>
          </w:divBdr>
        </w:div>
        <w:div w:id="868418797">
          <w:marLeft w:val="0"/>
          <w:marRight w:val="0"/>
          <w:marTop w:val="0"/>
          <w:marBottom w:val="0"/>
          <w:divBdr>
            <w:top w:val="none" w:sz="0" w:space="0" w:color="auto"/>
            <w:left w:val="none" w:sz="0" w:space="0" w:color="auto"/>
            <w:bottom w:val="none" w:sz="0" w:space="0" w:color="auto"/>
            <w:right w:val="none" w:sz="0" w:space="0" w:color="auto"/>
          </w:divBdr>
        </w:div>
        <w:div w:id="45111346">
          <w:marLeft w:val="0"/>
          <w:marRight w:val="0"/>
          <w:marTop w:val="0"/>
          <w:marBottom w:val="0"/>
          <w:divBdr>
            <w:top w:val="none" w:sz="0" w:space="0" w:color="auto"/>
            <w:left w:val="none" w:sz="0" w:space="0" w:color="auto"/>
            <w:bottom w:val="none" w:sz="0" w:space="0" w:color="auto"/>
            <w:right w:val="none" w:sz="0" w:space="0" w:color="auto"/>
          </w:divBdr>
        </w:div>
        <w:div w:id="287593050">
          <w:marLeft w:val="0"/>
          <w:marRight w:val="0"/>
          <w:marTop w:val="0"/>
          <w:marBottom w:val="0"/>
          <w:divBdr>
            <w:top w:val="none" w:sz="0" w:space="0" w:color="auto"/>
            <w:left w:val="none" w:sz="0" w:space="0" w:color="auto"/>
            <w:bottom w:val="none" w:sz="0" w:space="0" w:color="auto"/>
            <w:right w:val="none" w:sz="0" w:space="0" w:color="auto"/>
          </w:divBdr>
        </w:div>
        <w:div w:id="1766611182">
          <w:marLeft w:val="0"/>
          <w:marRight w:val="0"/>
          <w:marTop w:val="0"/>
          <w:marBottom w:val="0"/>
          <w:divBdr>
            <w:top w:val="none" w:sz="0" w:space="0" w:color="auto"/>
            <w:left w:val="none" w:sz="0" w:space="0" w:color="auto"/>
            <w:bottom w:val="none" w:sz="0" w:space="0" w:color="auto"/>
            <w:right w:val="none" w:sz="0" w:space="0" w:color="auto"/>
          </w:divBdr>
        </w:div>
        <w:div w:id="1107428306">
          <w:marLeft w:val="0"/>
          <w:marRight w:val="0"/>
          <w:marTop w:val="0"/>
          <w:marBottom w:val="0"/>
          <w:divBdr>
            <w:top w:val="none" w:sz="0" w:space="0" w:color="auto"/>
            <w:left w:val="none" w:sz="0" w:space="0" w:color="auto"/>
            <w:bottom w:val="none" w:sz="0" w:space="0" w:color="auto"/>
            <w:right w:val="none" w:sz="0" w:space="0" w:color="auto"/>
          </w:divBdr>
        </w:div>
        <w:div w:id="363218765">
          <w:marLeft w:val="0"/>
          <w:marRight w:val="0"/>
          <w:marTop w:val="0"/>
          <w:marBottom w:val="0"/>
          <w:divBdr>
            <w:top w:val="none" w:sz="0" w:space="0" w:color="auto"/>
            <w:left w:val="none" w:sz="0" w:space="0" w:color="auto"/>
            <w:bottom w:val="none" w:sz="0" w:space="0" w:color="auto"/>
            <w:right w:val="none" w:sz="0" w:space="0" w:color="auto"/>
          </w:divBdr>
        </w:div>
        <w:div w:id="1897352726">
          <w:marLeft w:val="0"/>
          <w:marRight w:val="0"/>
          <w:marTop w:val="0"/>
          <w:marBottom w:val="0"/>
          <w:divBdr>
            <w:top w:val="none" w:sz="0" w:space="0" w:color="auto"/>
            <w:left w:val="none" w:sz="0" w:space="0" w:color="auto"/>
            <w:bottom w:val="none" w:sz="0" w:space="0" w:color="auto"/>
            <w:right w:val="none" w:sz="0" w:space="0" w:color="auto"/>
          </w:divBdr>
        </w:div>
        <w:div w:id="1404446432">
          <w:marLeft w:val="0"/>
          <w:marRight w:val="0"/>
          <w:marTop w:val="0"/>
          <w:marBottom w:val="0"/>
          <w:divBdr>
            <w:top w:val="none" w:sz="0" w:space="0" w:color="auto"/>
            <w:left w:val="none" w:sz="0" w:space="0" w:color="auto"/>
            <w:bottom w:val="none" w:sz="0" w:space="0" w:color="auto"/>
            <w:right w:val="none" w:sz="0" w:space="0" w:color="auto"/>
          </w:divBdr>
        </w:div>
        <w:div w:id="86970920">
          <w:marLeft w:val="0"/>
          <w:marRight w:val="0"/>
          <w:marTop w:val="0"/>
          <w:marBottom w:val="0"/>
          <w:divBdr>
            <w:top w:val="none" w:sz="0" w:space="0" w:color="auto"/>
            <w:left w:val="none" w:sz="0" w:space="0" w:color="auto"/>
            <w:bottom w:val="none" w:sz="0" w:space="0" w:color="auto"/>
            <w:right w:val="none" w:sz="0" w:space="0" w:color="auto"/>
          </w:divBdr>
        </w:div>
        <w:div w:id="439685717">
          <w:marLeft w:val="0"/>
          <w:marRight w:val="0"/>
          <w:marTop w:val="0"/>
          <w:marBottom w:val="0"/>
          <w:divBdr>
            <w:top w:val="none" w:sz="0" w:space="0" w:color="auto"/>
            <w:left w:val="none" w:sz="0" w:space="0" w:color="auto"/>
            <w:bottom w:val="none" w:sz="0" w:space="0" w:color="auto"/>
            <w:right w:val="none" w:sz="0" w:space="0" w:color="auto"/>
          </w:divBdr>
        </w:div>
        <w:div w:id="1385910088">
          <w:marLeft w:val="0"/>
          <w:marRight w:val="0"/>
          <w:marTop w:val="0"/>
          <w:marBottom w:val="0"/>
          <w:divBdr>
            <w:top w:val="none" w:sz="0" w:space="0" w:color="auto"/>
            <w:left w:val="none" w:sz="0" w:space="0" w:color="auto"/>
            <w:bottom w:val="none" w:sz="0" w:space="0" w:color="auto"/>
            <w:right w:val="none" w:sz="0" w:space="0" w:color="auto"/>
          </w:divBdr>
        </w:div>
        <w:div w:id="268702150">
          <w:marLeft w:val="0"/>
          <w:marRight w:val="0"/>
          <w:marTop w:val="0"/>
          <w:marBottom w:val="0"/>
          <w:divBdr>
            <w:top w:val="none" w:sz="0" w:space="0" w:color="auto"/>
            <w:left w:val="none" w:sz="0" w:space="0" w:color="auto"/>
            <w:bottom w:val="none" w:sz="0" w:space="0" w:color="auto"/>
            <w:right w:val="none" w:sz="0" w:space="0" w:color="auto"/>
          </w:divBdr>
        </w:div>
        <w:div w:id="1577740228">
          <w:marLeft w:val="0"/>
          <w:marRight w:val="0"/>
          <w:marTop w:val="0"/>
          <w:marBottom w:val="0"/>
          <w:divBdr>
            <w:top w:val="none" w:sz="0" w:space="0" w:color="auto"/>
            <w:left w:val="none" w:sz="0" w:space="0" w:color="auto"/>
            <w:bottom w:val="none" w:sz="0" w:space="0" w:color="auto"/>
            <w:right w:val="none" w:sz="0" w:space="0" w:color="auto"/>
          </w:divBdr>
        </w:div>
        <w:div w:id="2033456321">
          <w:marLeft w:val="0"/>
          <w:marRight w:val="0"/>
          <w:marTop w:val="0"/>
          <w:marBottom w:val="0"/>
          <w:divBdr>
            <w:top w:val="none" w:sz="0" w:space="0" w:color="auto"/>
            <w:left w:val="none" w:sz="0" w:space="0" w:color="auto"/>
            <w:bottom w:val="none" w:sz="0" w:space="0" w:color="auto"/>
            <w:right w:val="none" w:sz="0" w:space="0" w:color="auto"/>
          </w:divBdr>
        </w:div>
        <w:div w:id="1166900637">
          <w:marLeft w:val="0"/>
          <w:marRight w:val="0"/>
          <w:marTop w:val="0"/>
          <w:marBottom w:val="0"/>
          <w:divBdr>
            <w:top w:val="none" w:sz="0" w:space="0" w:color="auto"/>
            <w:left w:val="none" w:sz="0" w:space="0" w:color="auto"/>
            <w:bottom w:val="none" w:sz="0" w:space="0" w:color="auto"/>
            <w:right w:val="none" w:sz="0" w:space="0" w:color="auto"/>
          </w:divBdr>
        </w:div>
        <w:div w:id="632101244">
          <w:marLeft w:val="0"/>
          <w:marRight w:val="0"/>
          <w:marTop w:val="0"/>
          <w:marBottom w:val="0"/>
          <w:divBdr>
            <w:top w:val="none" w:sz="0" w:space="0" w:color="auto"/>
            <w:left w:val="none" w:sz="0" w:space="0" w:color="auto"/>
            <w:bottom w:val="none" w:sz="0" w:space="0" w:color="auto"/>
            <w:right w:val="none" w:sz="0" w:space="0" w:color="auto"/>
          </w:divBdr>
        </w:div>
        <w:div w:id="1189418213">
          <w:marLeft w:val="0"/>
          <w:marRight w:val="0"/>
          <w:marTop w:val="0"/>
          <w:marBottom w:val="0"/>
          <w:divBdr>
            <w:top w:val="none" w:sz="0" w:space="0" w:color="auto"/>
            <w:left w:val="none" w:sz="0" w:space="0" w:color="auto"/>
            <w:bottom w:val="none" w:sz="0" w:space="0" w:color="auto"/>
            <w:right w:val="none" w:sz="0" w:space="0" w:color="auto"/>
          </w:divBdr>
        </w:div>
        <w:div w:id="739330268">
          <w:marLeft w:val="0"/>
          <w:marRight w:val="0"/>
          <w:marTop w:val="0"/>
          <w:marBottom w:val="0"/>
          <w:divBdr>
            <w:top w:val="none" w:sz="0" w:space="0" w:color="auto"/>
            <w:left w:val="none" w:sz="0" w:space="0" w:color="auto"/>
            <w:bottom w:val="none" w:sz="0" w:space="0" w:color="auto"/>
            <w:right w:val="none" w:sz="0" w:space="0" w:color="auto"/>
          </w:divBdr>
        </w:div>
        <w:div w:id="753668554">
          <w:marLeft w:val="0"/>
          <w:marRight w:val="0"/>
          <w:marTop w:val="0"/>
          <w:marBottom w:val="0"/>
          <w:divBdr>
            <w:top w:val="none" w:sz="0" w:space="0" w:color="auto"/>
            <w:left w:val="none" w:sz="0" w:space="0" w:color="auto"/>
            <w:bottom w:val="none" w:sz="0" w:space="0" w:color="auto"/>
            <w:right w:val="none" w:sz="0" w:space="0" w:color="auto"/>
          </w:divBdr>
        </w:div>
        <w:div w:id="282077109">
          <w:marLeft w:val="0"/>
          <w:marRight w:val="0"/>
          <w:marTop w:val="0"/>
          <w:marBottom w:val="0"/>
          <w:divBdr>
            <w:top w:val="none" w:sz="0" w:space="0" w:color="auto"/>
            <w:left w:val="none" w:sz="0" w:space="0" w:color="auto"/>
            <w:bottom w:val="none" w:sz="0" w:space="0" w:color="auto"/>
            <w:right w:val="none" w:sz="0" w:space="0" w:color="auto"/>
          </w:divBdr>
        </w:div>
        <w:div w:id="1696955247">
          <w:marLeft w:val="0"/>
          <w:marRight w:val="0"/>
          <w:marTop w:val="0"/>
          <w:marBottom w:val="0"/>
          <w:divBdr>
            <w:top w:val="none" w:sz="0" w:space="0" w:color="auto"/>
            <w:left w:val="none" w:sz="0" w:space="0" w:color="auto"/>
            <w:bottom w:val="none" w:sz="0" w:space="0" w:color="auto"/>
            <w:right w:val="none" w:sz="0" w:space="0" w:color="auto"/>
          </w:divBdr>
        </w:div>
        <w:div w:id="33701581">
          <w:marLeft w:val="0"/>
          <w:marRight w:val="0"/>
          <w:marTop w:val="0"/>
          <w:marBottom w:val="0"/>
          <w:divBdr>
            <w:top w:val="none" w:sz="0" w:space="0" w:color="auto"/>
            <w:left w:val="none" w:sz="0" w:space="0" w:color="auto"/>
            <w:bottom w:val="none" w:sz="0" w:space="0" w:color="auto"/>
            <w:right w:val="none" w:sz="0" w:space="0" w:color="auto"/>
          </w:divBdr>
        </w:div>
        <w:div w:id="1740399948">
          <w:marLeft w:val="0"/>
          <w:marRight w:val="0"/>
          <w:marTop w:val="0"/>
          <w:marBottom w:val="0"/>
          <w:divBdr>
            <w:top w:val="none" w:sz="0" w:space="0" w:color="auto"/>
            <w:left w:val="none" w:sz="0" w:space="0" w:color="auto"/>
            <w:bottom w:val="none" w:sz="0" w:space="0" w:color="auto"/>
            <w:right w:val="none" w:sz="0" w:space="0" w:color="auto"/>
          </w:divBdr>
        </w:div>
        <w:div w:id="1034187406">
          <w:marLeft w:val="0"/>
          <w:marRight w:val="0"/>
          <w:marTop w:val="0"/>
          <w:marBottom w:val="0"/>
          <w:divBdr>
            <w:top w:val="none" w:sz="0" w:space="0" w:color="auto"/>
            <w:left w:val="none" w:sz="0" w:space="0" w:color="auto"/>
            <w:bottom w:val="none" w:sz="0" w:space="0" w:color="auto"/>
            <w:right w:val="none" w:sz="0" w:space="0" w:color="auto"/>
          </w:divBdr>
        </w:div>
        <w:div w:id="1327050089">
          <w:marLeft w:val="0"/>
          <w:marRight w:val="0"/>
          <w:marTop w:val="0"/>
          <w:marBottom w:val="0"/>
          <w:divBdr>
            <w:top w:val="none" w:sz="0" w:space="0" w:color="auto"/>
            <w:left w:val="none" w:sz="0" w:space="0" w:color="auto"/>
            <w:bottom w:val="none" w:sz="0" w:space="0" w:color="auto"/>
            <w:right w:val="none" w:sz="0" w:space="0" w:color="auto"/>
          </w:divBdr>
        </w:div>
        <w:div w:id="508641775">
          <w:marLeft w:val="0"/>
          <w:marRight w:val="0"/>
          <w:marTop w:val="0"/>
          <w:marBottom w:val="0"/>
          <w:divBdr>
            <w:top w:val="none" w:sz="0" w:space="0" w:color="auto"/>
            <w:left w:val="none" w:sz="0" w:space="0" w:color="auto"/>
            <w:bottom w:val="none" w:sz="0" w:space="0" w:color="auto"/>
            <w:right w:val="none" w:sz="0" w:space="0" w:color="auto"/>
          </w:divBdr>
        </w:div>
        <w:div w:id="176625429">
          <w:marLeft w:val="0"/>
          <w:marRight w:val="0"/>
          <w:marTop w:val="0"/>
          <w:marBottom w:val="0"/>
          <w:divBdr>
            <w:top w:val="none" w:sz="0" w:space="0" w:color="auto"/>
            <w:left w:val="none" w:sz="0" w:space="0" w:color="auto"/>
            <w:bottom w:val="none" w:sz="0" w:space="0" w:color="auto"/>
            <w:right w:val="none" w:sz="0" w:space="0" w:color="auto"/>
          </w:divBdr>
        </w:div>
        <w:div w:id="918950536">
          <w:marLeft w:val="0"/>
          <w:marRight w:val="0"/>
          <w:marTop w:val="0"/>
          <w:marBottom w:val="0"/>
          <w:divBdr>
            <w:top w:val="none" w:sz="0" w:space="0" w:color="auto"/>
            <w:left w:val="none" w:sz="0" w:space="0" w:color="auto"/>
            <w:bottom w:val="none" w:sz="0" w:space="0" w:color="auto"/>
            <w:right w:val="none" w:sz="0" w:space="0" w:color="auto"/>
          </w:divBdr>
        </w:div>
        <w:div w:id="1843229797">
          <w:marLeft w:val="0"/>
          <w:marRight w:val="0"/>
          <w:marTop w:val="0"/>
          <w:marBottom w:val="0"/>
          <w:divBdr>
            <w:top w:val="none" w:sz="0" w:space="0" w:color="auto"/>
            <w:left w:val="none" w:sz="0" w:space="0" w:color="auto"/>
            <w:bottom w:val="none" w:sz="0" w:space="0" w:color="auto"/>
            <w:right w:val="none" w:sz="0" w:space="0" w:color="auto"/>
          </w:divBdr>
        </w:div>
        <w:div w:id="2007900120">
          <w:marLeft w:val="0"/>
          <w:marRight w:val="0"/>
          <w:marTop w:val="0"/>
          <w:marBottom w:val="0"/>
          <w:divBdr>
            <w:top w:val="none" w:sz="0" w:space="0" w:color="auto"/>
            <w:left w:val="none" w:sz="0" w:space="0" w:color="auto"/>
            <w:bottom w:val="none" w:sz="0" w:space="0" w:color="auto"/>
            <w:right w:val="none" w:sz="0" w:space="0" w:color="auto"/>
          </w:divBdr>
        </w:div>
        <w:div w:id="432436488">
          <w:marLeft w:val="0"/>
          <w:marRight w:val="0"/>
          <w:marTop w:val="0"/>
          <w:marBottom w:val="0"/>
          <w:divBdr>
            <w:top w:val="none" w:sz="0" w:space="0" w:color="auto"/>
            <w:left w:val="none" w:sz="0" w:space="0" w:color="auto"/>
            <w:bottom w:val="none" w:sz="0" w:space="0" w:color="auto"/>
            <w:right w:val="none" w:sz="0" w:space="0" w:color="auto"/>
          </w:divBdr>
        </w:div>
        <w:div w:id="160746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3229311">
          <w:blockQuote w:val="1"/>
          <w:marLeft w:val="720"/>
          <w:marRight w:val="0"/>
          <w:marTop w:val="100"/>
          <w:marBottom w:val="100"/>
          <w:divBdr>
            <w:top w:val="none" w:sz="0" w:space="0" w:color="auto"/>
            <w:left w:val="none" w:sz="0" w:space="0" w:color="auto"/>
            <w:bottom w:val="none" w:sz="0" w:space="0" w:color="auto"/>
            <w:right w:val="none" w:sz="0" w:space="0" w:color="auto"/>
          </w:divBdr>
        </w:div>
        <w:div w:id="1056006398">
          <w:blockQuote w:val="1"/>
          <w:marLeft w:val="720"/>
          <w:marRight w:val="0"/>
          <w:marTop w:val="100"/>
          <w:marBottom w:val="100"/>
          <w:divBdr>
            <w:top w:val="none" w:sz="0" w:space="0" w:color="auto"/>
            <w:left w:val="none" w:sz="0" w:space="0" w:color="auto"/>
            <w:bottom w:val="none" w:sz="0" w:space="0" w:color="auto"/>
            <w:right w:val="none" w:sz="0" w:space="0" w:color="auto"/>
          </w:divBdr>
        </w:div>
        <w:div w:id="400635846">
          <w:marLeft w:val="0"/>
          <w:marRight w:val="0"/>
          <w:marTop w:val="0"/>
          <w:marBottom w:val="0"/>
          <w:divBdr>
            <w:top w:val="none" w:sz="0" w:space="0" w:color="auto"/>
            <w:left w:val="none" w:sz="0" w:space="0" w:color="auto"/>
            <w:bottom w:val="none" w:sz="0" w:space="0" w:color="auto"/>
            <w:right w:val="none" w:sz="0" w:space="0" w:color="auto"/>
          </w:divBdr>
        </w:div>
        <w:div w:id="987708188">
          <w:marLeft w:val="0"/>
          <w:marRight w:val="0"/>
          <w:marTop w:val="0"/>
          <w:marBottom w:val="0"/>
          <w:divBdr>
            <w:top w:val="none" w:sz="0" w:space="0" w:color="auto"/>
            <w:left w:val="none" w:sz="0" w:space="0" w:color="auto"/>
            <w:bottom w:val="none" w:sz="0" w:space="0" w:color="auto"/>
            <w:right w:val="none" w:sz="0" w:space="0" w:color="auto"/>
          </w:divBdr>
        </w:div>
        <w:div w:id="107308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efrance@trcc.commne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5D63-743A-4269-8542-62772662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01381387</dc:creator>
  <cp:lastModifiedBy>Salva, Cheryl A</cp:lastModifiedBy>
  <cp:revision>2</cp:revision>
  <cp:lastPrinted>2013-07-08T16:43:00Z</cp:lastPrinted>
  <dcterms:created xsi:type="dcterms:W3CDTF">2019-10-14T13:25:00Z</dcterms:created>
  <dcterms:modified xsi:type="dcterms:W3CDTF">2019-10-14T13:25:00Z</dcterms:modified>
</cp:coreProperties>
</file>