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836E0" w14:textId="77777777" w:rsidR="00FF55CD" w:rsidRDefault="00FF55CD" w:rsidP="000B5369">
      <w:pPr>
        <w:jc w:val="center"/>
        <w:rPr>
          <w:rFonts w:ascii="Helvetica" w:hAnsi="Helvetica" w:cs="Verdana"/>
          <w:bCs/>
          <w:szCs w:val="28"/>
        </w:rPr>
      </w:pPr>
      <w:bookmarkStart w:id="0" w:name="_GoBack"/>
      <w:bookmarkEnd w:id="0"/>
      <w:r w:rsidRPr="008F0790">
        <w:rPr>
          <w:rFonts w:ascii="Helvetica" w:hAnsi="Helvetica" w:cs="Verdana"/>
          <w:bCs/>
          <w:szCs w:val="28"/>
        </w:rPr>
        <w:t xml:space="preserve">HPE* K261 </w:t>
      </w:r>
      <w:r>
        <w:rPr>
          <w:rFonts w:ascii="Helvetica" w:hAnsi="Helvetica" w:cs="Verdana"/>
          <w:bCs/>
          <w:szCs w:val="28"/>
        </w:rPr>
        <w:t>–</w:t>
      </w:r>
      <w:r w:rsidRPr="008F0790">
        <w:rPr>
          <w:rFonts w:ascii="Helvetica" w:hAnsi="Helvetica" w:cs="Verdana"/>
          <w:bCs/>
          <w:szCs w:val="28"/>
        </w:rPr>
        <w:t xml:space="preserve"> </w:t>
      </w:r>
      <w:r>
        <w:rPr>
          <w:rFonts w:ascii="Helvetica" w:hAnsi="Helvetica" w:cs="Verdana"/>
          <w:bCs/>
          <w:szCs w:val="28"/>
        </w:rPr>
        <w:t>Yoga</w:t>
      </w:r>
    </w:p>
    <w:p w14:paraId="573E16ED" w14:textId="77777777" w:rsidR="000B5369" w:rsidRPr="00DA1E63" w:rsidRDefault="000B5369" w:rsidP="000B5369">
      <w:pPr>
        <w:rPr>
          <w:rFonts w:ascii="Helvetica" w:hAnsi="Helvetica" w:cs="Verdana"/>
          <w:bCs/>
          <w:sz w:val="20"/>
          <w:szCs w:val="20"/>
        </w:rPr>
      </w:pPr>
      <w:r w:rsidRPr="00DA1E63">
        <w:rPr>
          <w:rFonts w:ascii="Helvetica" w:hAnsi="Helvetica" w:cs="Verdana"/>
          <w:bCs/>
          <w:sz w:val="20"/>
          <w:szCs w:val="20"/>
        </w:rPr>
        <w:t>John Benbow</w:t>
      </w:r>
      <w:r w:rsidR="00105149" w:rsidRPr="00DA1E63">
        <w:rPr>
          <w:rFonts w:ascii="Helvetica" w:hAnsi="Helvetica" w:cs="Verdana"/>
          <w:bCs/>
          <w:sz w:val="20"/>
          <w:szCs w:val="20"/>
        </w:rPr>
        <w:t>, Ph. D., E-500 RYT</w:t>
      </w:r>
      <w:r w:rsidR="00105149" w:rsidRPr="00DA1E63">
        <w:rPr>
          <w:rFonts w:ascii="Helvetica" w:hAnsi="Helvetica" w:cs="Verdana"/>
          <w:bCs/>
          <w:sz w:val="20"/>
          <w:szCs w:val="20"/>
        </w:rPr>
        <w:tab/>
      </w:r>
      <w:r w:rsidR="00105149" w:rsidRPr="00DA1E63">
        <w:rPr>
          <w:rFonts w:ascii="Helvetica" w:hAnsi="Helvetica" w:cs="Verdana"/>
          <w:bCs/>
          <w:sz w:val="20"/>
          <w:szCs w:val="20"/>
        </w:rPr>
        <w:tab/>
      </w:r>
      <w:r w:rsidR="00105149" w:rsidRPr="00DA1E63">
        <w:rPr>
          <w:rFonts w:ascii="Helvetica" w:hAnsi="Helvetica" w:cs="Verdana"/>
          <w:bCs/>
          <w:sz w:val="20"/>
          <w:szCs w:val="20"/>
        </w:rPr>
        <w:tab/>
      </w:r>
      <w:r w:rsidRPr="00DA1E63">
        <w:rPr>
          <w:rFonts w:ascii="Helvetica" w:hAnsi="Helvetica" w:cs="Verdana"/>
          <w:bCs/>
          <w:sz w:val="20"/>
          <w:szCs w:val="20"/>
        </w:rPr>
        <w:t>Office: F111-2</w:t>
      </w:r>
    </w:p>
    <w:p w14:paraId="04025CFD" w14:textId="77777777" w:rsidR="000B5369" w:rsidRPr="00DA1E63" w:rsidRDefault="000B5369" w:rsidP="000B5369">
      <w:pPr>
        <w:rPr>
          <w:rFonts w:ascii="Helvetica" w:hAnsi="Helvetica" w:cs="Verdana"/>
          <w:bCs/>
          <w:sz w:val="20"/>
          <w:szCs w:val="20"/>
        </w:rPr>
      </w:pPr>
      <w:r w:rsidRPr="00DA1E63">
        <w:rPr>
          <w:rFonts w:ascii="Helvetica" w:hAnsi="Helvetica" w:cs="Verdana"/>
          <w:bCs/>
          <w:sz w:val="20"/>
          <w:szCs w:val="20"/>
        </w:rPr>
        <w:t>Phone</w:t>
      </w:r>
      <w:r w:rsidR="00DA1E63">
        <w:rPr>
          <w:rFonts w:ascii="Helvetica" w:hAnsi="Helvetica" w:cs="Verdana"/>
          <w:bCs/>
          <w:sz w:val="20"/>
          <w:szCs w:val="20"/>
        </w:rPr>
        <w:t>: 860-984-4616</w:t>
      </w:r>
      <w:r w:rsidR="00DA1E63">
        <w:rPr>
          <w:rFonts w:ascii="Helvetica" w:hAnsi="Helvetica" w:cs="Verdana"/>
          <w:bCs/>
          <w:sz w:val="20"/>
          <w:szCs w:val="20"/>
        </w:rPr>
        <w:tab/>
      </w:r>
      <w:r w:rsidR="00DA1E63">
        <w:rPr>
          <w:rFonts w:ascii="Helvetica" w:hAnsi="Helvetica" w:cs="Verdana"/>
          <w:bCs/>
          <w:sz w:val="20"/>
          <w:szCs w:val="20"/>
        </w:rPr>
        <w:tab/>
      </w:r>
      <w:r w:rsidR="00DA1E63">
        <w:rPr>
          <w:rFonts w:ascii="Helvetica" w:hAnsi="Helvetica" w:cs="Verdana"/>
          <w:bCs/>
          <w:sz w:val="20"/>
          <w:szCs w:val="20"/>
        </w:rPr>
        <w:tab/>
      </w:r>
      <w:r w:rsidR="00DA1E63">
        <w:rPr>
          <w:rFonts w:ascii="Helvetica" w:hAnsi="Helvetica" w:cs="Verdana"/>
          <w:bCs/>
          <w:sz w:val="20"/>
          <w:szCs w:val="20"/>
        </w:rPr>
        <w:tab/>
      </w:r>
      <w:r w:rsidR="00DA1E63">
        <w:rPr>
          <w:rFonts w:ascii="Helvetica" w:hAnsi="Helvetica" w:cs="Verdana"/>
          <w:bCs/>
          <w:sz w:val="20"/>
          <w:szCs w:val="20"/>
        </w:rPr>
        <w:tab/>
        <w:t xml:space="preserve">Office Hours: </w:t>
      </w:r>
      <w:r w:rsidRPr="00DA1E63">
        <w:rPr>
          <w:rFonts w:ascii="Helvetica" w:hAnsi="Helvetica" w:cs="Verdana"/>
          <w:bCs/>
          <w:sz w:val="20"/>
          <w:szCs w:val="20"/>
        </w:rPr>
        <w:t>by appointment</w:t>
      </w:r>
    </w:p>
    <w:p w14:paraId="69B6160C" w14:textId="77777777" w:rsidR="000B5369" w:rsidRPr="00DA1E63" w:rsidRDefault="00105149" w:rsidP="000B5369">
      <w:pPr>
        <w:rPr>
          <w:rFonts w:ascii="Helvetica" w:hAnsi="Helvetica" w:cs="Verdana"/>
          <w:bCs/>
          <w:sz w:val="20"/>
          <w:szCs w:val="20"/>
        </w:rPr>
      </w:pPr>
      <w:r w:rsidRPr="00DA1E63">
        <w:rPr>
          <w:rFonts w:ascii="Helvetica" w:hAnsi="Helvetica" w:cs="Verdana"/>
          <w:bCs/>
          <w:sz w:val="20"/>
          <w:szCs w:val="20"/>
        </w:rPr>
        <w:t xml:space="preserve">E-mail: </w:t>
      </w:r>
      <w:r w:rsidR="00C35679" w:rsidRPr="00DA1E63">
        <w:rPr>
          <w:rFonts w:ascii="Helvetica" w:hAnsi="Helvetica" w:cs="Verdana"/>
          <w:bCs/>
          <w:sz w:val="20"/>
          <w:szCs w:val="20"/>
        </w:rPr>
        <w:t xml:space="preserve">jbenbow7@gmail.com </w:t>
      </w:r>
      <w:r w:rsidR="000B5369" w:rsidRPr="00DA1E63">
        <w:rPr>
          <w:rFonts w:ascii="Helvetica" w:hAnsi="Helvetica" w:cs="Verdana"/>
          <w:bCs/>
          <w:sz w:val="20"/>
          <w:szCs w:val="20"/>
        </w:rPr>
        <w:tab/>
      </w:r>
      <w:r w:rsidR="000B5369" w:rsidRPr="00DA1E63">
        <w:rPr>
          <w:rFonts w:ascii="Helvetica" w:hAnsi="Helvetica" w:cs="Verdana"/>
          <w:bCs/>
          <w:sz w:val="20"/>
          <w:szCs w:val="20"/>
        </w:rPr>
        <w:tab/>
      </w:r>
      <w:r w:rsidR="000B5369" w:rsidRPr="00DA1E63">
        <w:rPr>
          <w:rFonts w:ascii="Helvetica" w:hAnsi="Helvetica" w:cs="Verdana"/>
          <w:bCs/>
          <w:sz w:val="20"/>
          <w:szCs w:val="20"/>
        </w:rPr>
        <w:tab/>
      </w:r>
      <w:r w:rsidR="000B5369" w:rsidRPr="00DA1E63">
        <w:rPr>
          <w:rFonts w:ascii="Helvetica" w:hAnsi="Helvetica" w:cs="Verdana"/>
          <w:bCs/>
          <w:sz w:val="20"/>
          <w:szCs w:val="20"/>
        </w:rPr>
        <w:tab/>
      </w:r>
      <w:r w:rsidR="000B5369" w:rsidRPr="00DA1E63">
        <w:rPr>
          <w:rFonts w:ascii="Helvetica" w:hAnsi="Helvetica" w:cs="Verdana"/>
          <w:bCs/>
          <w:sz w:val="20"/>
          <w:szCs w:val="20"/>
        </w:rPr>
        <w:tab/>
      </w:r>
    </w:p>
    <w:p w14:paraId="0978B6C9" w14:textId="77777777" w:rsidR="000B5369" w:rsidRPr="00DA1E63" w:rsidRDefault="000B5369" w:rsidP="000B5369">
      <w:pPr>
        <w:rPr>
          <w:rFonts w:ascii="Helvetica" w:hAnsi="Helvetica" w:cs="Verdana"/>
          <w:bCs/>
          <w:sz w:val="20"/>
          <w:szCs w:val="20"/>
        </w:rPr>
      </w:pPr>
      <w:r w:rsidRPr="00DA1E63">
        <w:rPr>
          <w:rFonts w:ascii="Helvetica" w:hAnsi="Helvetica" w:cs="Verdana"/>
          <w:bCs/>
          <w:sz w:val="20"/>
          <w:szCs w:val="20"/>
        </w:rPr>
        <w:t>Prerequisite: None</w:t>
      </w:r>
    </w:p>
    <w:p w14:paraId="7708EA20" w14:textId="77777777" w:rsidR="000B5369" w:rsidRPr="00762FF6" w:rsidRDefault="000B5369" w:rsidP="000B5369">
      <w:pPr>
        <w:rPr>
          <w:rFonts w:ascii="Helvetica" w:hAnsi="Helvetica" w:cs="Verdana"/>
          <w:bCs/>
          <w:sz w:val="20"/>
          <w:szCs w:val="20"/>
        </w:rPr>
      </w:pPr>
      <w:r w:rsidRPr="00762FF6">
        <w:rPr>
          <w:rFonts w:ascii="Helvetica" w:hAnsi="Helvetica" w:cs="Verdana"/>
          <w:bCs/>
          <w:sz w:val="20"/>
          <w:szCs w:val="20"/>
        </w:rPr>
        <w:t>COURSE DESCRIPTION:</w:t>
      </w:r>
    </w:p>
    <w:p w14:paraId="2C0AB4CE" w14:textId="77777777" w:rsidR="000B5369" w:rsidRPr="00DA1E63" w:rsidRDefault="000B5369" w:rsidP="000B5369">
      <w:pPr>
        <w:jc w:val="both"/>
        <w:rPr>
          <w:rFonts w:ascii="Helvetica" w:hAnsi="Helvetica" w:cs="Verdana"/>
          <w:bCs/>
          <w:sz w:val="20"/>
          <w:szCs w:val="20"/>
        </w:rPr>
      </w:pPr>
      <w:r w:rsidRPr="00DA1E63">
        <w:rPr>
          <w:rFonts w:ascii="Helvetica" w:hAnsi="Helvetica" w:cs="Verdana"/>
          <w:bCs/>
          <w:sz w:val="20"/>
          <w:szCs w:val="20"/>
        </w:rPr>
        <w:t xml:space="preserve">This class serves as an introduction to the ancient physical and philosophical practice of yoga, a practical system that can help manage stress and improve our overall wellness in a high-paced world. </w:t>
      </w:r>
      <w:r w:rsidR="00082A8F" w:rsidRPr="00DA1E63">
        <w:rPr>
          <w:rFonts w:ascii="Helvetica" w:hAnsi="Helvetica" w:cs="Verdana"/>
          <w:bCs/>
          <w:sz w:val="20"/>
          <w:szCs w:val="20"/>
        </w:rPr>
        <w:t>Guided by</w:t>
      </w:r>
      <w:r w:rsidRPr="00DA1E63">
        <w:rPr>
          <w:rFonts w:ascii="Helvetica" w:hAnsi="Helvetica" w:cs="Verdana"/>
          <w:bCs/>
          <w:sz w:val="20"/>
          <w:szCs w:val="20"/>
        </w:rPr>
        <w:t xml:space="preserve"> th</w:t>
      </w:r>
      <w:r w:rsidR="00082A8F" w:rsidRPr="00DA1E63">
        <w:rPr>
          <w:rFonts w:ascii="Helvetica" w:hAnsi="Helvetica" w:cs="Verdana"/>
          <w:bCs/>
          <w:sz w:val="20"/>
          <w:szCs w:val="20"/>
        </w:rPr>
        <w:t>e subtle energy system</w:t>
      </w:r>
      <w:r w:rsidRPr="00DA1E63">
        <w:rPr>
          <w:rFonts w:ascii="Helvetica" w:hAnsi="Helvetica" w:cs="Verdana"/>
          <w:bCs/>
          <w:sz w:val="20"/>
          <w:szCs w:val="20"/>
        </w:rPr>
        <w:t xml:space="preserve"> of the seven Chakras </w:t>
      </w:r>
      <w:r w:rsidR="00082A8F" w:rsidRPr="00DA1E63">
        <w:rPr>
          <w:rFonts w:ascii="Helvetica" w:hAnsi="Helvetica" w:cs="Verdana"/>
          <w:bCs/>
          <w:sz w:val="20"/>
          <w:szCs w:val="20"/>
        </w:rPr>
        <w:t>and the energetic layers of the Koshas, we</w:t>
      </w:r>
      <w:r w:rsidRPr="00DA1E63">
        <w:rPr>
          <w:rFonts w:ascii="Helvetica" w:hAnsi="Helvetica" w:cs="Verdana"/>
          <w:bCs/>
          <w:sz w:val="20"/>
          <w:szCs w:val="20"/>
        </w:rPr>
        <w:t xml:space="preserve"> will explore the qualities of </w:t>
      </w:r>
      <w:r w:rsidR="00082A8F" w:rsidRPr="00DA1E63">
        <w:rPr>
          <w:rFonts w:ascii="Helvetica" w:hAnsi="Helvetica" w:cs="Verdana"/>
          <w:bCs/>
          <w:sz w:val="20"/>
          <w:szCs w:val="20"/>
        </w:rPr>
        <w:t>these systems and see how they apply to our lives</w:t>
      </w:r>
      <w:r w:rsidRPr="00DA1E63">
        <w:rPr>
          <w:rFonts w:ascii="Helvetica" w:hAnsi="Helvetica" w:cs="Verdana"/>
          <w:bCs/>
          <w:sz w:val="20"/>
          <w:szCs w:val="20"/>
        </w:rPr>
        <w:t xml:space="preserve"> and to our yoga practice. </w:t>
      </w:r>
      <w:r w:rsidR="00105149" w:rsidRPr="00DA1E63">
        <w:rPr>
          <w:rFonts w:ascii="Helvetica" w:hAnsi="Helvetica" w:cs="Verdana"/>
          <w:bCs/>
          <w:sz w:val="20"/>
          <w:szCs w:val="20"/>
        </w:rPr>
        <w:t>With a full yoga</w:t>
      </w:r>
      <w:r w:rsidR="00082A8F" w:rsidRPr="00DA1E63">
        <w:rPr>
          <w:rFonts w:ascii="Helvetica" w:hAnsi="Helvetica" w:cs="Verdana"/>
          <w:bCs/>
          <w:sz w:val="20"/>
          <w:szCs w:val="20"/>
        </w:rPr>
        <w:t xml:space="preserve"> practice as a backdrop, we</w:t>
      </w:r>
      <w:r w:rsidRPr="00DA1E63">
        <w:rPr>
          <w:rFonts w:ascii="Helvetica" w:hAnsi="Helvetica" w:cs="Verdana"/>
          <w:bCs/>
          <w:sz w:val="20"/>
          <w:szCs w:val="20"/>
        </w:rPr>
        <w:t xml:space="preserve"> will </w:t>
      </w:r>
      <w:r w:rsidR="00082A8F" w:rsidRPr="00DA1E63">
        <w:rPr>
          <w:rFonts w:ascii="Helvetica" w:hAnsi="Helvetica" w:cs="Verdana"/>
          <w:bCs/>
          <w:sz w:val="20"/>
          <w:szCs w:val="20"/>
        </w:rPr>
        <w:t>experience</w:t>
      </w:r>
      <w:r w:rsidRPr="00DA1E63">
        <w:rPr>
          <w:rFonts w:ascii="Helvetica" w:hAnsi="Helvetica" w:cs="Verdana"/>
          <w:bCs/>
          <w:sz w:val="20"/>
          <w:szCs w:val="20"/>
        </w:rPr>
        <w:t xml:space="preserve"> the fundamental aspects</w:t>
      </w:r>
      <w:r w:rsidR="00082A8F" w:rsidRPr="00DA1E63">
        <w:rPr>
          <w:rFonts w:ascii="Helvetica" w:hAnsi="Helvetica" w:cs="Verdana"/>
          <w:bCs/>
          <w:sz w:val="20"/>
          <w:szCs w:val="20"/>
        </w:rPr>
        <w:t xml:space="preserve"> the Chakras and/or Koshas through </w:t>
      </w:r>
      <w:r w:rsidRPr="00DA1E63">
        <w:rPr>
          <w:rFonts w:ascii="Helvetica" w:hAnsi="Helvetica" w:cs="Verdana"/>
          <w:bCs/>
          <w:sz w:val="20"/>
          <w:szCs w:val="20"/>
        </w:rPr>
        <w:t>postures (Asana) that help to achieve balance</w:t>
      </w:r>
      <w:r w:rsidR="00082A8F" w:rsidRPr="00DA1E63">
        <w:rPr>
          <w:rFonts w:ascii="Helvetica" w:hAnsi="Helvetica" w:cs="Verdana"/>
          <w:bCs/>
          <w:sz w:val="20"/>
          <w:szCs w:val="20"/>
        </w:rPr>
        <w:t xml:space="preserve"> and/or activate</w:t>
      </w:r>
      <w:r w:rsidRPr="00DA1E63">
        <w:rPr>
          <w:rFonts w:ascii="Helvetica" w:hAnsi="Helvetica" w:cs="Verdana"/>
          <w:bCs/>
          <w:sz w:val="20"/>
          <w:szCs w:val="20"/>
        </w:rPr>
        <w:t xml:space="preserve"> that Chakra</w:t>
      </w:r>
      <w:r w:rsidR="00082A8F" w:rsidRPr="00DA1E63">
        <w:rPr>
          <w:rFonts w:ascii="Helvetica" w:hAnsi="Helvetica" w:cs="Verdana"/>
          <w:bCs/>
          <w:sz w:val="20"/>
          <w:szCs w:val="20"/>
        </w:rPr>
        <w:t>/Kosha</w:t>
      </w:r>
      <w:r w:rsidRPr="00DA1E63">
        <w:rPr>
          <w:rFonts w:ascii="Helvetica" w:hAnsi="Helvetica" w:cs="Verdana"/>
          <w:bCs/>
          <w:sz w:val="20"/>
          <w:szCs w:val="20"/>
        </w:rPr>
        <w:t>.</w:t>
      </w:r>
      <w:r w:rsidR="00105149" w:rsidRPr="00DA1E63">
        <w:rPr>
          <w:rFonts w:ascii="Helvetica" w:hAnsi="Helvetica" w:cs="Verdana"/>
          <w:bCs/>
          <w:sz w:val="20"/>
          <w:szCs w:val="20"/>
        </w:rPr>
        <w:t xml:space="preserve"> We will also learn how to qualitatively measure the state of our chakras and explore how essential oils can be used to balance the centers,</w:t>
      </w:r>
    </w:p>
    <w:p w14:paraId="31C6FAF5" w14:textId="77777777" w:rsidR="000B5369" w:rsidRPr="00762FF6" w:rsidRDefault="000B5369" w:rsidP="000B5369">
      <w:pPr>
        <w:jc w:val="both"/>
        <w:rPr>
          <w:rFonts w:ascii="Helvetica" w:hAnsi="Helvetica" w:cs="Verdana"/>
          <w:bCs/>
          <w:sz w:val="20"/>
          <w:szCs w:val="20"/>
        </w:rPr>
      </w:pPr>
      <w:r w:rsidRPr="00762FF6">
        <w:rPr>
          <w:rFonts w:ascii="Helvetica" w:hAnsi="Helvetica" w:cs="Verdana"/>
          <w:bCs/>
          <w:sz w:val="20"/>
          <w:szCs w:val="20"/>
        </w:rPr>
        <w:t>COURSE OBJECTIVES:</w:t>
      </w:r>
    </w:p>
    <w:p w14:paraId="399664B8" w14:textId="77777777" w:rsidR="000B5369" w:rsidRPr="00DA1E63" w:rsidRDefault="000B5369" w:rsidP="000B5369">
      <w:pPr>
        <w:numPr>
          <w:ilvl w:val="0"/>
          <w:numId w:val="1"/>
        </w:numPr>
        <w:jc w:val="both"/>
        <w:rPr>
          <w:rFonts w:ascii="Helvetica" w:hAnsi="Helvetica" w:cs="Verdana"/>
          <w:bCs/>
          <w:sz w:val="20"/>
          <w:szCs w:val="20"/>
        </w:rPr>
      </w:pPr>
      <w:r w:rsidRPr="00DA1E63">
        <w:rPr>
          <w:rFonts w:ascii="Helvetica" w:hAnsi="Helvetica" w:cs="Verdana"/>
          <w:bCs/>
          <w:sz w:val="20"/>
          <w:szCs w:val="20"/>
        </w:rPr>
        <w:t>Understand the fundamental history of yoga and be conversant with the basic Sanskrit terms most commonly associated with yoga (i.e., Asana, Pranayama, As</w:t>
      </w:r>
      <w:r w:rsidR="00B76864" w:rsidRPr="00DA1E63">
        <w:rPr>
          <w:rFonts w:ascii="Helvetica" w:hAnsi="Helvetica" w:cs="Verdana"/>
          <w:bCs/>
          <w:sz w:val="20"/>
          <w:szCs w:val="20"/>
        </w:rPr>
        <w:t>h</w:t>
      </w:r>
      <w:r w:rsidRPr="00DA1E63">
        <w:rPr>
          <w:rFonts w:ascii="Helvetica" w:hAnsi="Helvetica" w:cs="Verdana"/>
          <w:bCs/>
          <w:sz w:val="20"/>
          <w:szCs w:val="20"/>
        </w:rPr>
        <w:t>tanga, Chakra, etc.).</w:t>
      </w:r>
    </w:p>
    <w:p w14:paraId="59A2A6E8" w14:textId="77777777" w:rsidR="000B5369" w:rsidRPr="00DA1E63" w:rsidRDefault="000B5369" w:rsidP="000B5369">
      <w:pPr>
        <w:numPr>
          <w:ilvl w:val="0"/>
          <w:numId w:val="1"/>
        </w:numPr>
        <w:jc w:val="both"/>
        <w:rPr>
          <w:rFonts w:ascii="Helvetica" w:hAnsi="Helvetica" w:cs="Verdana"/>
          <w:bCs/>
          <w:sz w:val="20"/>
          <w:szCs w:val="20"/>
        </w:rPr>
      </w:pPr>
      <w:r w:rsidRPr="00DA1E63">
        <w:rPr>
          <w:rFonts w:ascii="Helvetica" w:hAnsi="Helvetica" w:cs="Verdana"/>
          <w:bCs/>
          <w:sz w:val="20"/>
          <w:szCs w:val="20"/>
        </w:rPr>
        <w:t>Develop an understanding of how a yoga practice can balance one’s body, mind and spirit.</w:t>
      </w:r>
    </w:p>
    <w:p w14:paraId="4FE9F7BC" w14:textId="77777777" w:rsidR="000B5369" w:rsidRPr="00DA1E63" w:rsidRDefault="000B5369" w:rsidP="000B5369">
      <w:pPr>
        <w:numPr>
          <w:ilvl w:val="0"/>
          <w:numId w:val="1"/>
        </w:numPr>
        <w:jc w:val="both"/>
        <w:rPr>
          <w:rFonts w:ascii="Helvetica" w:hAnsi="Helvetica" w:cs="Verdana"/>
          <w:bCs/>
          <w:sz w:val="20"/>
          <w:szCs w:val="20"/>
        </w:rPr>
      </w:pPr>
      <w:r w:rsidRPr="00DA1E63">
        <w:rPr>
          <w:rFonts w:ascii="Helvetica" w:hAnsi="Helvetica" w:cs="Verdana"/>
          <w:bCs/>
          <w:sz w:val="20"/>
          <w:szCs w:val="20"/>
        </w:rPr>
        <w:t>Understand the Eight-limb (As</w:t>
      </w:r>
      <w:r w:rsidR="00B76864" w:rsidRPr="00DA1E63">
        <w:rPr>
          <w:rFonts w:ascii="Helvetica" w:hAnsi="Helvetica" w:cs="Verdana"/>
          <w:bCs/>
          <w:sz w:val="20"/>
          <w:szCs w:val="20"/>
        </w:rPr>
        <w:t>h</w:t>
      </w:r>
      <w:r w:rsidRPr="00DA1E63">
        <w:rPr>
          <w:rFonts w:ascii="Helvetica" w:hAnsi="Helvetica" w:cs="Verdana"/>
          <w:bCs/>
          <w:sz w:val="20"/>
          <w:szCs w:val="20"/>
        </w:rPr>
        <w:t>tanga) path of yoga as described by Patanjali.</w:t>
      </w:r>
    </w:p>
    <w:p w14:paraId="5DD1BEE3" w14:textId="77777777" w:rsidR="000B5369" w:rsidRPr="00DA1E63" w:rsidRDefault="000B5369" w:rsidP="000B5369">
      <w:pPr>
        <w:numPr>
          <w:ilvl w:val="0"/>
          <w:numId w:val="1"/>
        </w:numPr>
        <w:jc w:val="both"/>
        <w:rPr>
          <w:rFonts w:ascii="Helvetica" w:hAnsi="Helvetica" w:cs="Verdana"/>
          <w:bCs/>
          <w:sz w:val="20"/>
          <w:szCs w:val="20"/>
        </w:rPr>
      </w:pPr>
      <w:r w:rsidRPr="00DA1E63">
        <w:rPr>
          <w:rFonts w:ascii="Helvetica" w:hAnsi="Helvetica" w:cs="Verdana"/>
          <w:bCs/>
          <w:sz w:val="20"/>
          <w:szCs w:val="20"/>
        </w:rPr>
        <w:t>Understand the aspects of the Autonomic Nervous System and how different types of breathing relate to them.</w:t>
      </w:r>
    </w:p>
    <w:p w14:paraId="5294F144" w14:textId="77777777" w:rsidR="000B5369" w:rsidRPr="00DA1E63" w:rsidRDefault="000B5369" w:rsidP="000B5369">
      <w:pPr>
        <w:numPr>
          <w:ilvl w:val="0"/>
          <w:numId w:val="1"/>
        </w:numPr>
        <w:jc w:val="both"/>
        <w:rPr>
          <w:rFonts w:ascii="Helvetica" w:hAnsi="Helvetica" w:cs="Verdana"/>
          <w:bCs/>
          <w:sz w:val="20"/>
          <w:szCs w:val="20"/>
        </w:rPr>
      </w:pPr>
      <w:r w:rsidRPr="00DA1E63">
        <w:rPr>
          <w:rFonts w:ascii="Helvetica" w:hAnsi="Helvetica" w:cs="Verdana"/>
          <w:bCs/>
          <w:sz w:val="20"/>
          <w:szCs w:val="20"/>
        </w:rPr>
        <w:t>Develop an understanding of how a yoga practice can manage stress levels by activating the parasympathetic nervous system.</w:t>
      </w:r>
    </w:p>
    <w:p w14:paraId="36F89FA3" w14:textId="77777777" w:rsidR="000B5369" w:rsidRPr="00DA1E63" w:rsidRDefault="000B5369" w:rsidP="000B5369">
      <w:pPr>
        <w:numPr>
          <w:ilvl w:val="0"/>
          <w:numId w:val="1"/>
        </w:numPr>
        <w:jc w:val="both"/>
        <w:rPr>
          <w:rFonts w:ascii="Helvetica" w:hAnsi="Helvetica" w:cs="Verdana"/>
          <w:bCs/>
          <w:sz w:val="20"/>
          <w:szCs w:val="20"/>
        </w:rPr>
      </w:pPr>
      <w:r w:rsidRPr="00DA1E63">
        <w:rPr>
          <w:rFonts w:ascii="Helvetica" w:hAnsi="Helvetica" w:cs="Verdana"/>
          <w:bCs/>
          <w:sz w:val="20"/>
          <w:szCs w:val="20"/>
        </w:rPr>
        <w:t>Understand the principles of the Subtle Energy system.</w:t>
      </w:r>
    </w:p>
    <w:p w14:paraId="7B10F333" w14:textId="77777777" w:rsidR="000B5369" w:rsidRPr="00DA1E63" w:rsidRDefault="000B5369" w:rsidP="000B5369">
      <w:pPr>
        <w:numPr>
          <w:ilvl w:val="0"/>
          <w:numId w:val="1"/>
        </w:numPr>
        <w:jc w:val="both"/>
        <w:rPr>
          <w:rFonts w:ascii="Helvetica" w:hAnsi="Helvetica" w:cs="Verdana"/>
          <w:bCs/>
          <w:sz w:val="20"/>
          <w:szCs w:val="20"/>
        </w:rPr>
      </w:pPr>
      <w:r w:rsidRPr="00DA1E63">
        <w:rPr>
          <w:rFonts w:ascii="Helvetica" w:hAnsi="Helvetica" w:cs="Verdana"/>
          <w:bCs/>
          <w:sz w:val="20"/>
          <w:szCs w:val="20"/>
        </w:rPr>
        <w:t>Learn the seven major Chakras, their Sanskrit name, their associated symbols, corresponding principal elements, organs of sense and expression and major attributes to a body’s wellbeing.</w:t>
      </w:r>
    </w:p>
    <w:p w14:paraId="544ED434" w14:textId="77777777" w:rsidR="00FF55CD" w:rsidRPr="00DA1E63" w:rsidRDefault="00FF55CD" w:rsidP="000B5369">
      <w:pPr>
        <w:numPr>
          <w:ilvl w:val="0"/>
          <w:numId w:val="1"/>
        </w:numPr>
        <w:jc w:val="both"/>
        <w:rPr>
          <w:rFonts w:ascii="Helvetica" w:hAnsi="Helvetica" w:cs="Verdana"/>
          <w:bCs/>
          <w:sz w:val="20"/>
          <w:szCs w:val="20"/>
        </w:rPr>
      </w:pPr>
      <w:r w:rsidRPr="00DA1E63">
        <w:rPr>
          <w:rFonts w:ascii="Helvetica" w:hAnsi="Helvetica" w:cs="Verdana"/>
          <w:bCs/>
          <w:sz w:val="20"/>
          <w:szCs w:val="20"/>
        </w:rPr>
        <w:t xml:space="preserve">Learn </w:t>
      </w:r>
      <w:r w:rsidR="007A3A67" w:rsidRPr="00DA1E63">
        <w:rPr>
          <w:rFonts w:ascii="Helvetica" w:hAnsi="Helvetica" w:cs="Verdana"/>
          <w:bCs/>
          <w:sz w:val="20"/>
          <w:szCs w:val="20"/>
        </w:rPr>
        <w:t>how to determine the status of the chakras using a pendulum and explore the effect of essential oils on chakra function.</w:t>
      </w:r>
    </w:p>
    <w:p w14:paraId="6F2F9F49" w14:textId="77777777" w:rsidR="000B5369" w:rsidRPr="00DA1E63" w:rsidRDefault="000B5369" w:rsidP="000B5369">
      <w:pPr>
        <w:numPr>
          <w:ilvl w:val="0"/>
          <w:numId w:val="1"/>
        </w:numPr>
        <w:jc w:val="both"/>
        <w:rPr>
          <w:rFonts w:ascii="Helvetica" w:hAnsi="Helvetica" w:cs="Verdana"/>
          <w:bCs/>
          <w:sz w:val="20"/>
          <w:szCs w:val="20"/>
        </w:rPr>
      </w:pPr>
      <w:r w:rsidRPr="00DA1E63">
        <w:rPr>
          <w:rFonts w:ascii="Helvetica" w:hAnsi="Helvetica" w:cs="Verdana"/>
          <w:bCs/>
          <w:sz w:val="20"/>
          <w:szCs w:val="20"/>
        </w:rPr>
        <w:t>Understand the basic principles of alignment of the physical body in terms of anatomy and muscle balance and how this can affect Chakra function.</w:t>
      </w:r>
    </w:p>
    <w:p w14:paraId="10FEAFE7" w14:textId="77777777" w:rsidR="000B5369" w:rsidRPr="00DA1E63" w:rsidRDefault="000B5369" w:rsidP="000B5369">
      <w:pPr>
        <w:numPr>
          <w:ilvl w:val="0"/>
          <w:numId w:val="1"/>
        </w:numPr>
        <w:jc w:val="both"/>
        <w:rPr>
          <w:rFonts w:ascii="Helvetica" w:hAnsi="Helvetica" w:cs="Verdana"/>
          <w:bCs/>
          <w:sz w:val="20"/>
          <w:szCs w:val="20"/>
        </w:rPr>
      </w:pPr>
      <w:r w:rsidRPr="00DA1E63">
        <w:rPr>
          <w:rFonts w:ascii="Helvetica" w:hAnsi="Helvetica" w:cs="Verdana"/>
          <w:bCs/>
          <w:sz w:val="20"/>
          <w:szCs w:val="20"/>
        </w:rPr>
        <w:t>Learn how to return a body to alignment as a means of creating balance within the body.</w:t>
      </w:r>
    </w:p>
    <w:p w14:paraId="15AEF87A" w14:textId="77777777" w:rsidR="000B5369" w:rsidRPr="00DA1E63" w:rsidRDefault="000B5369" w:rsidP="000B5369">
      <w:pPr>
        <w:numPr>
          <w:ilvl w:val="0"/>
          <w:numId w:val="1"/>
        </w:numPr>
        <w:jc w:val="both"/>
        <w:rPr>
          <w:rFonts w:ascii="Helvetica" w:hAnsi="Helvetica" w:cs="Verdana"/>
          <w:bCs/>
          <w:sz w:val="20"/>
          <w:szCs w:val="20"/>
        </w:rPr>
      </w:pPr>
      <w:r w:rsidRPr="00DA1E63">
        <w:rPr>
          <w:rFonts w:ascii="Helvetica" w:hAnsi="Helvetica" w:cs="Verdana"/>
          <w:bCs/>
          <w:sz w:val="20"/>
          <w:szCs w:val="20"/>
        </w:rPr>
        <w:t>Learn the principles of a yoga practice that incorporates Pranayama, Asana and Meditation (Dhyana).</w:t>
      </w:r>
    </w:p>
    <w:p w14:paraId="747F25B3" w14:textId="42B6506E" w:rsidR="000B5369" w:rsidRPr="00DA1E63" w:rsidRDefault="000B5369" w:rsidP="000B5369">
      <w:pPr>
        <w:numPr>
          <w:ilvl w:val="0"/>
          <w:numId w:val="1"/>
        </w:numPr>
        <w:jc w:val="both"/>
        <w:rPr>
          <w:rFonts w:ascii="Helvetica" w:hAnsi="Helvetica" w:cs="Verdana"/>
          <w:bCs/>
          <w:sz w:val="20"/>
          <w:szCs w:val="20"/>
        </w:rPr>
      </w:pPr>
      <w:r w:rsidRPr="00DA1E63">
        <w:rPr>
          <w:rFonts w:ascii="Helvetica" w:hAnsi="Helvetica" w:cs="Verdana"/>
          <w:bCs/>
          <w:sz w:val="20"/>
          <w:szCs w:val="20"/>
        </w:rPr>
        <w:t>Understand how specific Asana are related to certain Chakras.</w:t>
      </w:r>
    </w:p>
    <w:p w14:paraId="4CD64BDF" w14:textId="77777777" w:rsidR="000B5369" w:rsidRPr="00DA1E63" w:rsidRDefault="000B5369" w:rsidP="000B5369">
      <w:pPr>
        <w:numPr>
          <w:ilvl w:val="0"/>
          <w:numId w:val="1"/>
        </w:numPr>
        <w:jc w:val="both"/>
        <w:rPr>
          <w:rFonts w:ascii="Helvetica" w:hAnsi="Helvetica" w:cs="Verdana"/>
          <w:bCs/>
          <w:sz w:val="20"/>
          <w:szCs w:val="20"/>
        </w:rPr>
      </w:pPr>
      <w:r w:rsidRPr="00DA1E63">
        <w:rPr>
          <w:rFonts w:ascii="Helvetica" w:hAnsi="Helvetica" w:cs="Verdana"/>
          <w:bCs/>
          <w:sz w:val="20"/>
          <w:szCs w:val="20"/>
        </w:rPr>
        <w:t>Develop body awareness through the weekly yoga practice.</w:t>
      </w:r>
    </w:p>
    <w:p w14:paraId="54298FFD" w14:textId="77777777" w:rsidR="000B5369" w:rsidRPr="00DA1E63" w:rsidRDefault="000B5369" w:rsidP="000B5369">
      <w:pPr>
        <w:numPr>
          <w:ilvl w:val="0"/>
          <w:numId w:val="1"/>
        </w:numPr>
        <w:jc w:val="both"/>
        <w:rPr>
          <w:rFonts w:ascii="Helvetica" w:hAnsi="Helvetica" w:cs="Verdana"/>
          <w:bCs/>
          <w:sz w:val="20"/>
          <w:szCs w:val="20"/>
        </w:rPr>
      </w:pPr>
      <w:r w:rsidRPr="00DA1E63">
        <w:rPr>
          <w:rFonts w:ascii="Helvetica" w:hAnsi="Helvetica" w:cs="Verdana"/>
          <w:bCs/>
          <w:sz w:val="20"/>
          <w:szCs w:val="20"/>
        </w:rPr>
        <w:lastRenderedPageBreak/>
        <w:t>Experience the connection of body and mind through a yoga practice.</w:t>
      </w:r>
    </w:p>
    <w:p w14:paraId="5985BEEA" w14:textId="77777777" w:rsidR="000B5369" w:rsidRPr="00DA1E63" w:rsidRDefault="000B5369" w:rsidP="000B5369">
      <w:pPr>
        <w:numPr>
          <w:ilvl w:val="0"/>
          <w:numId w:val="1"/>
        </w:numPr>
        <w:jc w:val="both"/>
        <w:rPr>
          <w:rFonts w:ascii="Helvetica" w:hAnsi="Helvetica" w:cs="Verdana"/>
          <w:bCs/>
          <w:sz w:val="20"/>
          <w:szCs w:val="20"/>
        </w:rPr>
      </w:pPr>
      <w:r w:rsidRPr="00DA1E63">
        <w:rPr>
          <w:rFonts w:ascii="Helvetica" w:hAnsi="Helvetica" w:cs="Verdana"/>
          <w:bCs/>
          <w:sz w:val="20"/>
          <w:szCs w:val="20"/>
        </w:rPr>
        <w:t>Understand the value of Final Relaxation (Savasana) in a yoga practice.</w:t>
      </w:r>
    </w:p>
    <w:p w14:paraId="7AFA0752" w14:textId="77777777" w:rsidR="000B5369" w:rsidRPr="00DA1E63" w:rsidRDefault="000B5369" w:rsidP="000B5369">
      <w:pPr>
        <w:numPr>
          <w:ilvl w:val="0"/>
          <w:numId w:val="1"/>
        </w:numPr>
        <w:jc w:val="both"/>
        <w:rPr>
          <w:rFonts w:ascii="Helvetica" w:hAnsi="Helvetica" w:cs="Verdana"/>
          <w:bCs/>
          <w:sz w:val="20"/>
          <w:szCs w:val="20"/>
        </w:rPr>
      </w:pPr>
      <w:r w:rsidRPr="00DA1E63">
        <w:rPr>
          <w:rFonts w:ascii="Helvetica" w:hAnsi="Helvetica" w:cs="Verdana"/>
          <w:bCs/>
          <w:sz w:val="20"/>
          <w:szCs w:val="20"/>
        </w:rPr>
        <w:t>Develop an appreciation for journaling as a means of exploring all aspects of a yoga practice</w:t>
      </w:r>
      <w:r w:rsidR="00E21B3E" w:rsidRPr="00DA1E63">
        <w:rPr>
          <w:rFonts w:ascii="Helvetica" w:hAnsi="Helvetica" w:cs="Verdana"/>
          <w:bCs/>
          <w:sz w:val="20"/>
          <w:szCs w:val="20"/>
        </w:rPr>
        <w:t xml:space="preserve"> and how it impacts everyday life</w:t>
      </w:r>
      <w:r w:rsidRPr="00DA1E63">
        <w:rPr>
          <w:rFonts w:ascii="Helvetica" w:hAnsi="Helvetica" w:cs="Verdana"/>
          <w:bCs/>
          <w:sz w:val="20"/>
          <w:szCs w:val="20"/>
        </w:rPr>
        <w:t>.</w:t>
      </w:r>
    </w:p>
    <w:p w14:paraId="64F7DFB4" w14:textId="77777777" w:rsidR="000B5369" w:rsidRPr="00762FF6" w:rsidRDefault="000B5369" w:rsidP="000B5369">
      <w:pPr>
        <w:jc w:val="both"/>
        <w:rPr>
          <w:rFonts w:ascii="Helvetica" w:hAnsi="Helvetica" w:cs="Verdana"/>
          <w:bCs/>
          <w:sz w:val="20"/>
          <w:szCs w:val="20"/>
        </w:rPr>
      </w:pPr>
      <w:r w:rsidRPr="00762FF6">
        <w:rPr>
          <w:rFonts w:ascii="Helvetica" w:hAnsi="Helvetica" w:cs="Verdana"/>
          <w:bCs/>
          <w:sz w:val="20"/>
          <w:szCs w:val="20"/>
        </w:rPr>
        <w:t>INSTRUCTIONAL MATERIALS:</w:t>
      </w:r>
    </w:p>
    <w:p w14:paraId="144DF39B" w14:textId="77777777" w:rsidR="000B5369" w:rsidRPr="00DA1E63" w:rsidRDefault="000B5369" w:rsidP="000B5369">
      <w:pPr>
        <w:jc w:val="both"/>
        <w:rPr>
          <w:rFonts w:ascii="Helvetica" w:hAnsi="Helvetica" w:cs="Verdana"/>
          <w:bCs/>
          <w:sz w:val="20"/>
          <w:szCs w:val="20"/>
        </w:rPr>
      </w:pPr>
      <w:r w:rsidRPr="00DA1E63">
        <w:rPr>
          <w:rFonts w:ascii="Helvetica" w:hAnsi="Helvetica" w:cs="Verdana"/>
          <w:bCs/>
          <w:sz w:val="20"/>
          <w:szCs w:val="20"/>
        </w:rPr>
        <w:t>Required texts:</w:t>
      </w:r>
    </w:p>
    <w:p w14:paraId="0D87346A" w14:textId="77777777" w:rsidR="000B5369" w:rsidRPr="00DA1E63" w:rsidRDefault="000B5369" w:rsidP="000B5369">
      <w:pPr>
        <w:jc w:val="both"/>
        <w:rPr>
          <w:rFonts w:ascii="Helvetica" w:hAnsi="Helvetica" w:cs="Verdana"/>
          <w:bCs/>
          <w:sz w:val="20"/>
          <w:szCs w:val="20"/>
        </w:rPr>
      </w:pPr>
      <w:r w:rsidRPr="00DA1E63">
        <w:rPr>
          <w:rFonts w:ascii="Helvetica" w:hAnsi="Helvetica" w:cs="Verdana"/>
          <w:bCs/>
          <w:sz w:val="20"/>
          <w:szCs w:val="20"/>
        </w:rPr>
        <w:t xml:space="preserve">“Chakra Yoga” – Alan Finger, </w:t>
      </w:r>
      <w:r w:rsidRPr="00DA1E63">
        <w:rPr>
          <w:rFonts w:ascii="Helvetica" w:hAnsi="Helvetica"/>
          <w:sz w:val="20"/>
          <w:szCs w:val="20"/>
        </w:rPr>
        <w:t>Shambhala Publications Inc. – ISBN 978-1590302552</w:t>
      </w:r>
    </w:p>
    <w:p w14:paraId="16F27557" w14:textId="77777777" w:rsidR="000B5369" w:rsidRPr="00DA1E63" w:rsidRDefault="000B5369" w:rsidP="000B5369">
      <w:pPr>
        <w:rPr>
          <w:rFonts w:ascii="Helvetica" w:hAnsi="Helvetica" w:cs="Verdana"/>
          <w:sz w:val="20"/>
          <w:szCs w:val="20"/>
        </w:rPr>
      </w:pPr>
      <w:r w:rsidRPr="00DA1E63">
        <w:rPr>
          <w:rFonts w:ascii="Helvetica" w:hAnsi="Helvetica" w:cs="Verdana"/>
          <w:bCs/>
          <w:sz w:val="20"/>
          <w:szCs w:val="20"/>
        </w:rPr>
        <w:t xml:space="preserve">“Chakra Balancing Workbook,” </w:t>
      </w:r>
      <w:proofErr w:type="spellStart"/>
      <w:r w:rsidRPr="00DA1E63">
        <w:rPr>
          <w:rFonts w:ascii="Helvetica" w:hAnsi="Helvetica" w:cs="Verdana"/>
          <w:bCs/>
          <w:sz w:val="20"/>
          <w:szCs w:val="20"/>
        </w:rPr>
        <w:t>Anodea</w:t>
      </w:r>
      <w:proofErr w:type="spellEnd"/>
      <w:r w:rsidRPr="00DA1E63">
        <w:rPr>
          <w:rFonts w:ascii="Helvetica" w:hAnsi="Helvetica" w:cs="Verdana"/>
          <w:bCs/>
          <w:sz w:val="20"/>
          <w:szCs w:val="20"/>
        </w:rPr>
        <w:t xml:space="preserve"> Judith, </w:t>
      </w:r>
      <w:r w:rsidRPr="00DA1E63">
        <w:rPr>
          <w:rFonts w:ascii="Helvetica" w:hAnsi="Helvetica"/>
          <w:sz w:val="20"/>
          <w:szCs w:val="20"/>
        </w:rPr>
        <w:t xml:space="preserve">Sounds True Incorporated – ISBN </w:t>
      </w:r>
      <w:r w:rsidRPr="00DA1E63">
        <w:rPr>
          <w:rFonts w:ascii="Helvetica" w:hAnsi="Helvetica" w:cs="Verdana"/>
          <w:sz w:val="20"/>
          <w:szCs w:val="20"/>
        </w:rPr>
        <w:t>978-1591790884</w:t>
      </w:r>
    </w:p>
    <w:p w14:paraId="6E8C523C" w14:textId="77777777" w:rsidR="000B5369" w:rsidRPr="00762FF6" w:rsidRDefault="000B5369" w:rsidP="000B5369">
      <w:pPr>
        <w:jc w:val="both"/>
        <w:rPr>
          <w:rFonts w:ascii="Helvetica" w:hAnsi="Helvetica" w:cs="Verdana"/>
          <w:bCs/>
          <w:sz w:val="20"/>
          <w:szCs w:val="20"/>
        </w:rPr>
      </w:pPr>
      <w:r w:rsidRPr="00762FF6">
        <w:rPr>
          <w:rFonts w:ascii="Helvetica" w:hAnsi="Helvetica" w:cs="Verdana"/>
          <w:bCs/>
          <w:sz w:val="20"/>
          <w:szCs w:val="20"/>
        </w:rPr>
        <w:t>NOTES ON THE COURSE AND ASSIGNMENTS:</w:t>
      </w:r>
    </w:p>
    <w:p w14:paraId="183BBA84" w14:textId="77777777" w:rsidR="000B5369" w:rsidRPr="00DA1E63" w:rsidRDefault="000B5369" w:rsidP="000B5369">
      <w:pPr>
        <w:jc w:val="both"/>
        <w:rPr>
          <w:rFonts w:ascii="Helvetica" w:hAnsi="Helvetica" w:cs="Verdana"/>
          <w:bCs/>
          <w:sz w:val="20"/>
          <w:szCs w:val="20"/>
        </w:rPr>
      </w:pPr>
      <w:r w:rsidRPr="00DA1E63">
        <w:rPr>
          <w:rFonts w:ascii="Helvetica" w:hAnsi="Helvetica" w:cs="Verdana"/>
          <w:bCs/>
          <w:sz w:val="20"/>
          <w:szCs w:val="20"/>
        </w:rPr>
        <w:t xml:space="preserve">A journal and attendance will be required from each student as the work product of the class. </w:t>
      </w:r>
      <w:r w:rsidRPr="00DA1E63">
        <w:rPr>
          <w:rFonts w:ascii="Helvetica" w:hAnsi="Helvetica" w:cs="Verdana"/>
          <w:b/>
          <w:bCs/>
          <w:sz w:val="20"/>
          <w:szCs w:val="20"/>
        </w:rPr>
        <w:t>There are NO make-up sessions</w:t>
      </w:r>
      <w:r w:rsidRPr="00DA1E63">
        <w:rPr>
          <w:rFonts w:ascii="Helvetica" w:hAnsi="Helvetica" w:cs="Verdana"/>
          <w:bCs/>
          <w:sz w:val="20"/>
          <w:szCs w:val="20"/>
        </w:rPr>
        <w:t>.</w:t>
      </w:r>
    </w:p>
    <w:p w14:paraId="466F1106" w14:textId="77777777" w:rsidR="000B5369" w:rsidRPr="00762FF6" w:rsidRDefault="000B5369" w:rsidP="000B5369">
      <w:pPr>
        <w:jc w:val="both"/>
        <w:rPr>
          <w:rFonts w:ascii="Helvetica" w:hAnsi="Helvetica" w:cs="Verdana"/>
          <w:bCs/>
          <w:sz w:val="20"/>
          <w:szCs w:val="20"/>
        </w:rPr>
      </w:pPr>
      <w:r w:rsidRPr="00762FF6">
        <w:rPr>
          <w:rFonts w:ascii="Helvetica" w:hAnsi="Helvetica" w:cs="Verdana"/>
          <w:bCs/>
          <w:sz w:val="20"/>
          <w:szCs w:val="20"/>
        </w:rPr>
        <w:t>COURSE REQUIREMENTS AND ASSIGNMENTS:</w:t>
      </w:r>
    </w:p>
    <w:p w14:paraId="2DED006D" w14:textId="52738ED5" w:rsidR="000B5369" w:rsidRPr="00DA1E63" w:rsidRDefault="000B5369" w:rsidP="000B5369">
      <w:pPr>
        <w:jc w:val="both"/>
        <w:rPr>
          <w:rFonts w:ascii="Helvetica" w:hAnsi="Helvetica" w:cs="Verdana"/>
          <w:bCs/>
          <w:sz w:val="20"/>
          <w:szCs w:val="20"/>
        </w:rPr>
      </w:pPr>
      <w:r w:rsidRPr="00DA1E63">
        <w:rPr>
          <w:rFonts w:ascii="Helvetica" w:hAnsi="Helvetica" w:cs="Verdana"/>
          <w:bCs/>
          <w:sz w:val="20"/>
          <w:szCs w:val="20"/>
        </w:rPr>
        <w:t xml:space="preserve">Each student is expected to do the reading prior to the class and will attend each practice session. The journal </w:t>
      </w:r>
      <w:r w:rsidR="00C5288D" w:rsidRPr="00DA1E63">
        <w:rPr>
          <w:rFonts w:ascii="Helvetica" w:hAnsi="Helvetica" w:cs="Verdana"/>
          <w:bCs/>
          <w:sz w:val="20"/>
          <w:szCs w:val="20"/>
        </w:rPr>
        <w:t xml:space="preserve">may be electronic or hand-written and </w:t>
      </w:r>
      <w:r w:rsidRPr="00DA1E63">
        <w:rPr>
          <w:rFonts w:ascii="Helvetica" w:hAnsi="Helvetica" w:cs="Verdana"/>
          <w:bCs/>
          <w:sz w:val="20"/>
          <w:szCs w:val="20"/>
        </w:rPr>
        <w:t>sh</w:t>
      </w:r>
      <w:r w:rsidR="00585DA6" w:rsidRPr="00DA1E63">
        <w:rPr>
          <w:rFonts w:ascii="Helvetica" w:hAnsi="Helvetica" w:cs="Verdana"/>
          <w:bCs/>
          <w:sz w:val="20"/>
          <w:szCs w:val="20"/>
        </w:rPr>
        <w:t>ould provide an overview of the class topics</w:t>
      </w:r>
      <w:r w:rsidR="00762FF6">
        <w:rPr>
          <w:rFonts w:ascii="Helvetica" w:hAnsi="Helvetica" w:cs="Verdana"/>
          <w:bCs/>
          <w:sz w:val="20"/>
          <w:szCs w:val="20"/>
        </w:rPr>
        <w:t xml:space="preserve">: </w:t>
      </w:r>
      <w:r w:rsidRPr="00DA1E63">
        <w:rPr>
          <w:rFonts w:ascii="Helvetica" w:hAnsi="Helvetica" w:cs="Verdana"/>
          <w:bCs/>
          <w:sz w:val="20"/>
          <w:szCs w:val="20"/>
        </w:rPr>
        <w:t>Chakra</w:t>
      </w:r>
      <w:r w:rsidR="007B4FAD" w:rsidRPr="00DA1E63">
        <w:rPr>
          <w:rFonts w:ascii="Helvetica" w:hAnsi="Helvetica" w:cs="Verdana"/>
          <w:bCs/>
          <w:sz w:val="20"/>
          <w:szCs w:val="20"/>
        </w:rPr>
        <w:t>,</w:t>
      </w:r>
      <w:r w:rsidRPr="00DA1E63">
        <w:rPr>
          <w:rFonts w:ascii="Helvetica" w:hAnsi="Helvetica" w:cs="Verdana"/>
          <w:bCs/>
          <w:sz w:val="20"/>
          <w:szCs w:val="20"/>
        </w:rPr>
        <w:t xml:space="preserve"> Asana that directly relate to </w:t>
      </w:r>
      <w:r w:rsidR="00585DA6" w:rsidRPr="00DA1E63">
        <w:rPr>
          <w:rFonts w:ascii="Helvetica" w:hAnsi="Helvetica" w:cs="Verdana"/>
          <w:bCs/>
          <w:sz w:val="20"/>
          <w:szCs w:val="20"/>
        </w:rPr>
        <w:t>the topic</w:t>
      </w:r>
      <w:r w:rsidR="00762FF6">
        <w:rPr>
          <w:rFonts w:ascii="Helvetica" w:hAnsi="Helvetica" w:cs="Verdana"/>
          <w:bCs/>
          <w:sz w:val="20"/>
          <w:szCs w:val="20"/>
        </w:rPr>
        <w:t xml:space="preserve"> and why it relates, and reflections on how it might apply in their lives</w:t>
      </w:r>
      <w:r w:rsidRPr="00DA1E63">
        <w:rPr>
          <w:rFonts w:ascii="Helvetica" w:hAnsi="Helvetica" w:cs="Verdana"/>
          <w:bCs/>
          <w:sz w:val="20"/>
          <w:szCs w:val="20"/>
        </w:rPr>
        <w:t xml:space="preserve">. </w:t>
      </w:r>
      <w:r w:rsidRPr="00762FF6">
        <w:rPr>
          <w:rFonts w:ascii="Helvetica" w:hAnsi="Helvetica" w:cs="Verdana"/>
          <w:b/>
          <w:bCs/>
          <w:sz w:val="20"/>
          <w:szCs w:val="20"/>
        </w:rPr>
        <w:t xml:space="preserve">The journals are </w:t>
      </w:r>
      <w:r w:rsidR="00C5288D" w:rsidRPr="00DA1E63">
        <w:rPr>
          <w:rFonts w:ascii="Helvetica" w:hAnsi="Helvetica" w:cs="Verdana"/>
          <w:b/>
          <w:bCs/>
          <w:sz w:val="20"/>
          <w:szCs w:val="20"/>
        </w:rPr>
        <w:t>due</w:t>
      </w:r>
      <w:r w:rsidR="00585DA6" w:rsidRPr="00DA1E63">
        <w:rPr>
          <w:rFonts w:ascii="Helvetica" w:hAnsi="Helvetica" w:cs="Verdana"/>
          <w:b/>
          <w:bCs/>
          <w:sz w:val="20"/>
          <w:szCs w:val="20"/>
        </w:rPr>
        <w:t xml:space="preserve"> each week on the followi</w:t>
      </w:r>
      <w:r w:rsidR="00105149" w:rsidRPr="00DA1E63">
        <w:rPr>
          <w:rFonts w:ascii="Helvetica" w:hAnsi="Helvetica" w:cs="Verdana"/>
          <w:b/>
          <w:bCs/>
          <w:sz w:val="20"/>
          <w:szCs w:val="20"/>
        </w:rPr>
        <w:t xml:space="preserve">ng days: </w:t>
      </w:r>
      <w:r w:rsidR="009D1071">
        <w:rPr>
          <w:rFonts w:ascii="Helvetica" w:hAnsi="Helvetica" w:cs="Verdana"/>
          <w:b/>
          <w:bCs/>
          <w:sz w:val="20"/>
          <w:szCs w:val="20"/>
        </w:rPr>
        <w:t>9/18</w:t>
      </w:r>
      <w:r w:rsidR="00105149" w:rsidRPr="00DA1E63">
        <w:rPr>
          <w:rFonts w:ascii="Helvetica" w:hAnsi="Helvetica" w:cs="Verdana"/>
          <w:b/>
          <w:bCs/>
          <w:sz w:val="20"/>
          <w:szCs w:val="20"/>
        </w:rPr>
        <w:t xml:space="preserve">; </w:t>
      </w:r>
      <w:r w:rsidR="009D1071">
        <w:rPr>
          <w:rFonts w:ascii="Helvetica" w:hAnsi="Helvetica" w:cs="Verdana"/>
          <w:b/>
          <w:bCs/>
          <w:sz w:val="20"/>
          <w:szCs w:val="20"/>
        </w:rPr>
        <w:t>10/2</w:t>
      </w:r>
      <w:r w:rsidR="007C081D" w:rsidRPr="00DA1E63">
        <w:rPr>
          <w:rFonts w:ascii="Helvetica" w:hAnsi="Helvetica" w:cs="Verdana"/>
          <w:b/>
          <w:bCs/>
          <w:sz w:val="20"/>
          <w:szCs w:val="20"/>
        </w:rPr>
        <w:t xml:space="preserve">; </w:t>
      </w:r>
      <w:r w:rsidR="009D1071">
        <w:rPr>
          <w:rFonts w:ascii="Helvetica" w:hAnsi="Helvetica" w:cs="Verdana"/>
          <w:b/>
          <w:bCs/>
          <w:sz w:val="20"/>
          <w:szCs w:val="20"/>
        </w:rPr>
        <w:t>10/16</w:t>
      </w:r>
      <w:r w:rsidR="0008375B" w:rsidRPr="00DA1E63">
        <w:rPr>
          <w:rFonts w:ascii="Helvetica" w:hAnsi="Helvetica" w:cs="Verdana"/>
          <w:b/>
          <w:bCs/>
          <w:sz w:val="20"/>
          <w:szCs w:val="20"/>
        </w:rPr>
        <w:t xml:space="preserve">; </w:t>
      </w:r>
      <w:r w:rsidR="009D1071">
        <w:rPr>
          <w:rFonts w:ascii="Helvetica" w:hAnsi="Helvetica" w:cs="Verdana"/>
          <w:b/>
          <w:bCs/>
          <w:sz w:val="20"/>
          <w:szCs w:val="20"/>
        </w:rPr>
        <w:t>10/17</w:t>
      </w:r>
      <w:r w:rsidR="0008375B" w:rsidRPr="00DA1E63">
        <w:rPr>
          <w:rFonts w:ascii="Helvetica" w:hAnsi="Helvetica" w:cs="Verdana"/>
          <w:b/>
          <w:bCs/>
          <w:sz w:val="20"/>
          <w:szCs w:val="20"/>
        </w:rPr>
        <w:t xml:space="preserve"> (</w:t>
      </w:r>
      <w:r w:rsidR="0020064B">
        <w:rPr>
          <w:rFonts w:ascii="Helvetica" w:hAnsi="Helvetica" w:cs="Verdana"/>
          <w:b/>
          <w:bCs/>
          <w:sz w:val="20"/>
          <w:szCs w:val="20"/>
        </w:rPr>
        <w:t xml:space="preserve">you will need to </w:t>
      </w:r>
      <w:r w:rsidR="0008375B" w:rsidRPr="00DA1E63">
        <w:rPr>
          <w:rFonts w:ascii="Helvetica" w:hAnsi="Helvetica" w:cs="Verdana"/>
          <w:b/>
          <w:bCs/>
          <w:sz w:val="20"/>
          <w:szCs w:val="20"/>
        </w:rPr>
        <w:t>e-mail this one)</w:t>
      </w:r>
      <w:r w:rsidRPr="00DA1E63">
        <w:rPr>
          <w:rFonts w:ascii="Helvetica" w:hAnsi="Helvetica" w:cs="Verdana"/>
          <w:bCs/>
          <w:sz w:val="20"/>
          <w:szCs w:val="20"/>
        </w:rPr>
        <w:t xml:space="preserve">. </w:t>
      </w:r>
    </w:p>
    <w:p w14:paraId="783628FD" w14:textId="77777777" w:rsidR="000B5369" w:rsidRPr="00762FF6" w:rsidRDefault="000B5369" w:rsidP="000B5369">
      <w:pPr>
        <w:jc w:val="both"/>
        <w:rPr>
          <w:rFonts w:ascii="Helvetica" w:hAnsi="Helvetica" w:cs="Verdana"/>
          <w:bCs/>
          <w:sz w:val="20"/>
          <w:szCs w:val="20"/>
        </w:rPr>
      </w:pPr>
      <w:r w:rsidRPr="00762FF6">
        <w:rPr>
          <w:rFonts w:ascii="Helvetica" w:hAnsi="Helvetica" w:cs="Verdana"/>
          <w:bCs/>
          <w:sz w:val="20"/>
          <w:szCs w:val="20"/>
        </w:rPr>
        <w:t>ACADEMIC MISCONDUCT:</w:t>
      </w:r>
    </w:p>
    <w:p w14:paraId="50CF787B" w14:textId="77777777" w:rsidR="000B5369" w:rsidRPr="00DA1E63" w:rsidRDefault="000B5369" w:rsidP="000B5369">
      <w:pPr>
        <w:jc w:val="both"/>
        <w:rPr>
          <w:rFonts w:ascii="Helvetica" w:hAnsi="Helvetica"/>
          <w:sz w:val="20"/>
          <w:szCs w:val="20"/>
        </w:rPr>
      </w:pPr>
      <w:r w:rsidRPr="00DA1E63">
        <w:rPr>
          <w:rFonts w:ascii="Helvetica" w:hAnsi="Helvetica"/>
          <w:sz w:val="20"/>
          <w:szCs w:val="20"/>
        </w:rPr>
        <w:t xml:space="preserve">The instructor has primary responsibility for the control over classroom behavior and maintenance of academic integrity, and can request the temporary removal or exclusion from the classroom of any student engaged in conduct that violates the general rules and regulations of the institution. Extended or permanent exclusion from lecture or laboratory activities or further disciplinary action </w:t>
      </w:r>
      <w:proofErr w:type="gramStart"/>
      <w:r w:rsidRPr="00DA1E63">
        <w:rPr>
          <w:rFonts w:ascii="Helvetica" w:hAnsi="Helvetica"/>
          <w:sz w:val="20"/>
          <w:szCs w:val="20"/>
        </w:rPr>
        <w:t>can only be effected</w:t>
      </w:r>
      <w:proofErr w:type="gramEnd"/>
      <w:r w:rsidRPr="00DA1E63">
        <w:rPr>
          <w:rFonts w:ascii="Helvetica" w:hAnsi="Helvetica"/>
          <w:sz w:val="20"/>
          <w:szCs w:val="20"/>
        </w:rPr>
        <w:t xml:space="preserve"> through appropriate procedures of the institution.</w:t>
      </w:r>
    </w:p>
    <w:p w14:paraId="424DE937" w14:textId="77777777" w:rsidR="000B5369" w:rsidRPr="00DA1E63" w:rsidRDefault="000B5369" w:rsidP="000B5369">
      <w:pPr>
        <w:jc w:val="both"/>
        <w:rPr>
          <w:rFonts w:ascii="Helvetica" w:hAnsi="Helvetica"/>
          <w:sz w:val="20"/>
          <w:szCs w:val="20"/>
        </w:rPr>
      </w:pPr>
      <w:r w:rsidRPr="00DA1E63">
        <w:rPr>
          <w:rFonts w:ascii="Helvetica" w:hAnsi="Helvetica"/>
          <w:sz w:val="20"/>
          <w:szCs w:val="20"/>
        </w:rPr>
        <w:t>Plagiarism, cheating on quizzes or tests or any form of academic dishonesty is strictly prohibited. Students guilty of academic dishonesty directly or indirectly will receive a zero for the exercise and may receive an “F” grade for the course in addition to other possible disciplinary sanctions that may be imposed through the regular institutional procedures. Any student that believes that he or she has been erroneously accused may appeal the case through the appropriate institutional procedures if their grade was affected.</w:t>
      </w:r>
    </w:p>
    <w:p w14:paraId="41F8B75A" w14:textId="77777777" w:rsidR="000B5369" w:rsidRPr="00762FF6" w:rsidRDefault="000B5369" w:rsidP="000B5369">
      <w:pPr>
        <w:jc w:val="both"/>
        <w:rPr>
          <w:rFonts w:ascii="Helvetica" w:hAnsi="Helvetica"/>
          <w:sz w:val="20"/>
          <w:szCs w:val="20"/>
        </w:rPr>
      </w:pPr>
      <w:r w:rsidRPr="00762FF6">
        <w:rPr>
          <w:rFonts w:ascii="Helvetica" w:hAnsi="Helvetica"/>
          <w:sz w:val="20"/>
          <w:szCs w:val="20"/>
        </w:rPr>
        <w:t>MAKE-UP WORK:</w:t>
      </w:r>
    </w:p>
    <w:p w14:paraId="7D9EBF66" w14:textId="77777777" w:rsidR="007A3A67" w:rsidRPr="00DA1E63" w:rsidRDefault="000B5369" w:rsidP="000B5369">
      <w:pPr>
        <w:jc w:val="both"/>
        <w:rPr>
          <w:rFonts w:ascii="Helvetica" w:hAnsi="Helvetica"/>
          <w:sz w:val="20"/>
          <w:szCs w:val="20"/>
        </w:rPr>
      </w:pPr>
      <w:r w:rsidRPr="00DA1E63">
        <w:rPr>
          <w:rFonts w:ascii="Helvetica" w:hAnsi="Helvetica"/>
          <w:sz w:val="20"/>
          <w:szCs w:val="20"/>
        </w:rPr>
        <w:t xml:space="preserve">There are NO make-up sessions. If a student misses a practice session, appropriate make-up work may be granted on an individual basis only following a conference with the instructor; where the reason(s) for missing the practice must be determined to be mitigating circumstances beyond the control of the student such as illness, death in the family or change in the condition of employment. </w:t>
      </w:r>
      <w:r w:rsidR="00445322" w:rsidRPr="00DA1E63">
        <w:rPr>
          <w:rFonts w:ascii="Helvetica" w:hAnsi="Helvetica"/>
          <w:b/>
          <w:sz w:val="20"/>
          <w:szCs w:val="20"/>
        </w:rPr>
        <w:t>If a majority of the sessions are missed in the Module, the student will be given a “UF” grade</w:t>
      </w:r>
      <w:r w:rsidR="00445322" w:rsidRPr="00DA1E63">
        <w:rPr>
          <w:rFonts w:ascii="Helvetica" w:hAnsi="Helvetica"/>
          <w:sz w:val="20"/>
          <w:szCs w:val="20"/>
        </w:rPr>
        <w:t>.</w:t>
      </w:r>
    </w:p>
    <w:p w14:paraId="4E21A5BD" w14:textId="77777777" w:rsidR="000B5369" w:rsidRPr="00762FF6" w:rsidRDefault="000B5369" w:rsidP="000B5369">
      <w:pPr>
        <w:jc w:val="both"/>
        <w:rPr>
          <w:rFonts w:ascii="Helvetica" w:hAnsi="Helvetica"/>
          <w:sz w:val="20"/>
          <w:szCs w:val="20"/>
        </w:rPr>
      </w:pPr>
      <w:r w:rsidRPr="00762FF6">
        <w:rPr>
          <w:rFonts w:ascii="Helvetica" w:hAnsi="Helvetica"/>
          <w:sz w:val="20"/>
          <w:szCs w:val="20"/>
        </w:rPr>
        <w:t>REVISIONS TO THE SYLLABUS:</w:t>
      </w:r>
    </w:p>
    <w:p w14:paraId="7BE01CE5" w14:textId="77777777" w:rsidR="000B5369" w:rsidRPr="00DA1E63" w:rsidRDefault="000B5369" w:rsidP="000B5369">
      <w:pPr>
        <w:jc w:val="both"/>
        <w:rPr>
          <w:rFonts w:ascii="Helvetica" w:hAnsi="Helvetica"/>
          <w:sz w:val="20"/>
          <w:szCs w:val="20"/>
        </w:rPr>
      </w:pPr>
      <w:r w:rsidRPr="00DA1E63">
        <w:rPr>
          <w:rFonts w:ascii="Helvetica" w:hAnsi="Helvetica"/>
          <w:sz w:val="20"/>
          <w:szCs w:val="20"/>
        </w:rPr>
        <w:t>Students are responsible for learning all of the objectives and all of the items in the course outline whether they are discussed in lecture or lab or not. The instructor reserves the right to revise the objectives, topic outline or academic schedule contained in the syllabus without notice. However, if revisions affect scheduled unit tests, a 48-hour notice will be given for the new test date.</w:t>
      </w:r>
    </w:p>
    <w:p w14:paraId="5FC18A34" w14:textId="77777777" w:rsidR="000B5369" w:rsidRPr="00762FF6" w:rsidRDefault="000B5369" w:rsidP="000B5369">
      <w:pPr>
        <w:jc w:val="both"/>
        <w:rPr>
          <w:rFonts w:ascii="Helvetica" w:hAnsi="Helvetica"/>
          <w:sz w:val="20"/>
          <w:szCs w:val="20"/>
        </w:rPr>
      </w:pPr>
      <w:r w:rsidRPr="00762FF6">
        <w:rPr>
          <w:rFonts w:ascii="Helvetica" w:hAnsi="Helvetica"/>
          <w:sz w:val="20"/>
          <w:szCs w:val="20"/>
        </w:rPr>
        <w:lastRenderedPageBreak/>
        <w:t>CELLULAR PHONES AND BEEPERS:</w:t>
      </w:r>
    </w:p>
    <w:p w14:paraId="1EDFE767" w14:textId="77777777" w:rsidR="00DA1E63" w:rsidRPr="00DA1E63" w:rsidRDefault="000B5369" w:rsidP="000B5369">
      <w:pPr>
        <w:jc w:val="both"/>
        <w:rPr>
          <w:rFonts w:ascii="Helvetica" w:hAnsi="Helvetica"/>
          <w:sz w:val="20"/>
          <w:szCs w:val="20"/>
        </w:rPr>
      </w:pPr>
      <w:r w:rsidRPr="00DA1E63">
        <w:rPr>
          <w:rFonts w:ascii="Helvetica" w:hAnsi="Helvetica"/>
          <w:sz w:val="20"/>
          <w:szCs w:val="20"/>
        </w:rPr>
        <w:t xml:space="preserve">Cellular phones and beepers are ONLY allowed in class or lab if they are </w:t>
      </w:r>
      <w:r w:rsidRPr="00DA1E63">
        <w:rPr>
          <w:rFonts w:ascii="Helvetica" w:hAnsi="Helvetica"/>
          <w:b/>
          <w:sz w:val="20"/>
          <w:szCs w:val="20"/>
        </w:rPr>
        <w:t>turned off</w:t>
      </w:r>
      <w:r w:rsidRPr="00DA1E63">
        <w:rPr>
          <w:rFonts w:ascii="Helvetica" w:hAnsi="Helvetica"/>
          <w:sz w:val="20"/>
          <w:szCs w:val="20"/>
        </w:rPr>
        <w:t xml:space="preserve"> or in silent mode. Under NO circumstances are phones to be answered in class. When there are extenuating circumstances that require that a student be available by phone or beeper, that student must speak to the instructor prior to the class, so that together they can arrive at an agreement.</w:t>
      </w:r>
    </w:p>
    <w:p w14:paraId="0EBD0D39" w14:textId="77777777" w:rsidR="00762FF6" w:rsidRDefault="000B5369" w:rsidP="00762FF6">
      <w:pPr>
        <w:jc w:val="both"/>
        <w:rPr>
          <w:rFonts w:ascii="Helvetica" w:hAnsi="Helvetica"/>
          <w:sz w:val="20"/>
          <w:szCs w:val="20"/>
        </w:rPr>
      </w:pPr>
      <w:r w:rsidRPr="00762FF6">
        <w:rPr>
          <w:rFonts w:ascii="Helvetica" w:hAnsi="Helvetica"/>
          <w:sz w:val="20"/>
          <w:szCs w:val="20"/>
        </w:rPr>
        <w:t>SPECIAL NOTICE</w:t>
      </w:r>
      <w:r w:rsidR="00B40CAB" w:rsidRPr="00762FF6">
        <w:rPr>
          <w:rFonts w:ascii="Helvetica" w:hAnsi="Helvetica"/>
          <w:sz w:val="20"/>
          <w:szCs w:val="20"/>
        </w:rPr>
        <w:t>S</w:t>
      </w:r>
      <w:r w:rsidRPr="00762FF6">
        <w:rPr>
          <w:rFonts w:ascii="Helvetica" w:hAnsi="Helvetica"/>
          <w:sz w:val="20"/>
          <w:szCs w:val="20"/>
        </w:rPr>
        <w:t>:</w:t>
      </w:r>
    </w:p>
    <w:p w14:paraId="05B0FD08" w14:textId="77777777" w:rsidR="007501B6" w:rsidRPr="00762FF6" w:rsidRDefault="007501B6" w:rsidP="00762FF6">
      <w:pPr>
        <w:jc w:val="both"/>
        <w:rPr>
          <w:rFonts w:ascii="Helvetica" w:hAnsi="Helvetica"/>
          <w:sz w:val="20"/>
          <w:szCs w:val="20"/>
        </w:rPr>
      </w:pPr>
      <w:r w:rsidRPr="00DA1E63">
        <w:rPr>
          <w:rFonts w:ascii="Helvetica" w:hAnsi="Helvetica" w:cs="Calibri"/>
          <w:sz w:val="20"/>
          <w:szCs w:val="20"/>
        </w:rPr>
        <w:t>If you have a disability that may affect your progress in this course, please meet with a Disability Service Provider (DSP) as soon as possible.  Please note that accommodations cannot be provided until you provide written authorization from a DSP.</w:t>
      </w:r>
    </w:p>
    <w:p w14:paraId="71E7CDA8" w14:textId="77777777" w:rsidR="007501B6" w:rsidRPr="00DA1E63" w:rsidRDefault="007501B6" w:rsidP="007501B6">
      <w:pPr>
        <w:widowControl w:val="0"/>
        <w:autoSpaceDE w:val="0"/>
        <w:autoSpaceDN w:val="0"/>
        <w:adjustRightInd w:val="0"/>
        <w:spacing w:after="0"/>
        <w:jc w:val="both"/>
        <w:rPr>
          <w:rFonts w:ascii="Helvetica" w:hAnsi="Helvetica"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291"/>
      </w:tblGrid>
      <w:tr w:rsidR="007501B6" w:rsidRPr="007B04AF" w14:paraId="06181C1D" w14:textId="77777777" w:rsidTr="007B04AF">
        <w:trPr>
          <w:trHeight w:val="596"/>
        </w:trPr>
        <w:tc>
          <w:tcPr>
            <w:tcW w:w="8856" w:type="dxa"/>
            <w:gridSpan w:val="2"/>
            <w:shd w:val="clear" w:color="auto" w:fill="auto"/>
            <w:vAlign w:val="center"/>
          </w:tcPr>
          <w:p w14:paraId="64C9973F" w14:textId="77777777" w:rsidR="007501B6" w:rsidRPr="007B04AF" w:rsidRDefault="007501B6" w:rsidP="007B04AF">
            <w:pPr>
              <w:widowControl w:val="0"/>
              <w:autoSpaceDE w:val="0"/>
              <w:autoSpaceDN w:val="0"/>
              <w:adjustRightInd w:val="0"/>
              <w:spacing w:after="0"/>
              <w:ind w:right="-720"/>
              <w:jc w:val="center"/>
              <w:rPr>
                <w:rFonts w:ascii="Calibri" w:hAnsi="Calibri" w:cs="Calibri"/>
                <w:sz w:val="22"/>
                <w:szCs w:val="22"/>
              </w:rPr>
            </w:pPr>
            <w:r w:rsidRPr="007B04AF">
              <w:rPr>
                <w:rFonts w:ascii="Calibri" w:hAnsi="Calibri" w:cs="Calibri"/>
                <w:b/>
                <w:bCs/>
                <w:sz w:val="22"/>
                <w:szCs w:val="22"/>
              </w:rPr>
              <w:t>TRCC Disabilities Service Providers</w:t>
            </w:r>
            <w:r w:rsidRPr="007B04AF">
              <w:rPr>
                <w:rFonts w:ascii="Calibri" w:hAnsi="Calibri" w:cs="Calibri"/>
                <w:sz w:val="22"/>
                <w:szCs w:val="22"/>
              </w:rPr>
              <w:t xml:space="preserve"> </w:t>
            </w:r>
          </w:p>
          <w:p w14:paraId="24BC3769" w14:textId="77777777" w:rsidR="007501B6" w:rsidRPr="007B04AF" w:rsidRDefault="007501B6" w:rsidP="007B04AF">
            <w:pPr>
              <w:widowControl w:val="0"/>
              <w:autoSpaceDE w:val="0"/>
              <w:autoSpaceDN w:val="0"/>
              <w:adjustRightInd w:val="0"/>
              <w:spacing w:after="0"/>
              <w:ind w:right="-720"/>
              <w:jc w:val="center"/>
              <w:rPr>
                <w:rFonts w:ascii="Calibri" w:hAnsi="Calibri" w:cs="Calibri"/>
                <w:sz w:val="20"/>
                <w:szCs w:val="20"/>
              </w:rPr>
            </w:pPr>
            <w:r w:rsidRPr="007B04AF">
              <w:rPr>
                <w:rFonts w:ascii="Calibri" w:hAnsi="Calibri" w:cs="Calibri"/>
                <w:sz w:val="20"/>
                <w:szCs w:val="20"/>
              </w:rPr>
              <w:t>Counseling &amp; Advising Office</w:t>
            </w:r>
          </w:p>
          <w:p w14:paraId="63A683B8" w14:textId="77777777" w:rsidR="007501B6" w:rsidRPr="007B04AF" w:rsidRDefault="007501B6" w:rsidP="007B04AF">
            <w:pPr>
              <w:widowControl w:val="0"/>
              <w:autoSpaceDE w:val="0"/>
              <w:autoSpaceDN w:val="0"/>
              <w:adjustRightInd w:val="0"/>
              <w:spacing w:after="0"/>
              <w:ind w:right="-720"/>
              <w:jc w:val="center"/>
              <w:rPr>
                <w:rFonts w:ascii="Calibri" w:hAnsi="Calibri" w:cs="Calibri"/>
                <w:b/>
                <w:bCs/>
                <w:sz w:val="20"/>
                <w:szCs w:val="20"/>
              </w:rPr>
            </w:pPr>
            <w:r w:rsidRPr="007B04AF">
              <w:rPr>
                <w:rFonts w:ascii="Calibri" w:hAnsi="Calibri" w:cs="Calibri"/>
                <w:sz w:val="20"/>
                <w:szCs w:val="20"/>
              </w:rPr>
              <w:t>Room A-119</w:t>
            </w:r>
          </w:p>
        </w:tc>
      </w:tr>
      <w:tr w:rsidR="007501B6" w:rsidRPr="007B04AF" w14:paraId="3E1A5119" w14:textId="77777777" w:rsidTr="007B04AF">
        <w:tc>
          <w:tcPr>
            <w:tcW w:w="4428" w:type="dxa"/>
            <w:shd w:val="clear" w:color="auto" w:fill="auto"/>
          </w:tcPr>
          <w:p w14:paraId="65FB3815" w14:textId="77777777" w:rsidR="007501B6" w:rsidRPr="007B04AF" w:rsidRDefault="007501B6" w:rsidP="007B04AF">
            <w:pPr>
              <w:widowControl w:val="0"/>
              <w:autoSpaceDE w:val="0"/>
              <w:autoSpaceDN w:val="0"/>
              <w:adjustRightInd w:val="0"/>
              <w:spacing w:after="0"/>
              <w:ind w:left="1440" w:right="-720"/>
              <w:rPr>
                <w:rFonts w:ascii="Calibri" w:hAnsi="Calibri" w:cs="Calibri"/>
                <w:b/>
                <w:bCs/>
                <w:sz w:val="22"/>
                <w:szCs w:val="22"/>
              </w:rPr>
            </w:pPr>
            <w:r w:rsidRPr="007B04AF">
              <w:rPr>
                <w:rFonts w:ascii="Calibri" w:hAnsi="Calibri" w:cs="Calibri"/>
                <w:b/>
                <w:bCs/>
                <w:sz w:val="22"/>
                <w:szCs w:val="22"/>
              </w:rPr>
              <w:t>Matt Liscum</w:t>
            </w:r>
          </w:p>
          <w:p w14:paraId="71A37CA1" w14:textId="77777777" w:rsidR="007501B6" w:rsidRPr="007B04AF" w:rsidRDefault="007501B6" w:rsidP="007B04AF">
            <w:pPr>
              <w:widowControl w:val="0"/>
              <w:autoSpaceDE w:val="0"/>
              <w:autoSpaceDN w:val="0"/>
              <w:adjustRightInd w:val="0"/>
              <w:spacing w:after="0"/>
              <w:ind w:left="1440" w:right="-720"/>
              <w:rPr>
                <w:rFonts w:ascii="Calibri" w:hAnsi="Calibri" w:cs="Calibri"/>
              </w:rPr>
            </w:pPr>
            <w:r w:rsidRPr="007B04AF">
              <w:rPr>
                <w:rFonts w:ascii="Calibri" w:hAnsi="Calibri" w:cs="Calibri"/>
                <w:sz w:val="22"/>
                <w:szCs w:val="22"/>
              </w:rPr>
              <w:t>(860) 383-5240</w:t>
            </w:r>
          </w:p>
        </w:tc>
        <w:tc>
          <w:tcPr>
            <w:tcW w:w="4428" w:type="dxa"/>
            <w:shd w:val="clear" w:color="auto" w:fill="auto"/>
          </w:tcPr>
          <w:p w14:paraId="27F1281F" w14:textId="77777777" w:rsidR="007501B6" w:rsidRPr="007B04AF" w:rsidRDefault="007501B6" w:rsidP="007B04AF">
            <w:pPr>
              <w:widowControl w:val="0"/>
              <w:numPr>
                <w:ilvl w:val="0"/>
                <w:numId w:val="2"/>
              </w:numPr>
              <w:autoSpaceDE w:val="0"/>
              <w:autoSpaceDN w:val="0"/>
              <w:adjustRightInd w:val="0"/>
              <w:spacing w:after="0"/>
              <w:ind w:right="-720"/>
              <w:rPr>
                <w:rFonts w:ascii="Calibri" w:hAnsi="Calibri" w:cs="Calibri"/>
                <w:sz w:val="22"/>
                <w:szCs w:val="22"/>
              </w:rPr>
            </w:pPr>
            <w:r w:rsidRPr="007B04AF">
              <w:rPr>
                <w:rFonts w:ascii="Calibri" w:hAnsi="Calibri" w:cs="Calibri"/>
                <w:sz w:val="22"/>
                <w:szCs w:val="22"/>
              </w:rPr>
              <w:t>Physical Disabilities</w:t>
            </w:r>
          </w:p>
          <w:p w14:paraId="699CFC02" w14:textId="77777777" w:rsidR="007501B6" w:rsidRPr="007B04AF" w:rsidRDefault="007501B6" w:rsidP="007B04AF">
            <w:pPr>
              <w:widowControl w:val="0"/>
              <w:numPr>
                <w:ilvl w:val="0"/>
                <w:numId w:val="2"/>
              </w:numPr>
              <w:autoSpaceDE w:val="0"/>
              <w:autoSpaceDN w:val="0"/>
              <w:adjustRightInd w:val="0"/>
              <w:spacing w:after="0"/>
              <w:ind w:right="-720"/>
              <w:rPr>
                <w:rFonts w:ascii="Calibri" w:hAnsi="Calibri" w:cs="Calibri"/>
                <w:sz w:val="22"/>
                <w:szCs w:val="22"/>
              </w:rPr>
            </w:pPr>
            <w:r w:rsidRPr="007B04AF">
              <w:rPr>
                <w:rFonts w:ascii="Calibri" w:hAnsi="Calibri" w:cs="Calibri"/>
                <w:sz w:val="22"/>
                <w:szCs w:val="22"/>
              </w:rPr>
              <w:t xml:space="preserve">Sensory Disabilities </w:t>
            </w:r>
          </w:p>
          <w:p w14:paraId="467CD542" w14:textId="77777777" w:rsidR="007501B6" w:rsidRPr="007B04AF" w:rsidRDefault="007501B6" w:rsidP="007B04AF">
            <w:pPr>
              <w:widowControl w:val="0"/>
              <w:numPr>
                <w:ilvl w:val="0"/>
                <w:numId w:val="2"/>
              </w:numPr>
              <w:autoSpaceDE w:val="0"/>
              <w:autoSpaceDN w:val="0"/>
              <w:adjustRightInd w:val="0"/>
              <w:spacing w:after="0"/>
              <w:ind w:right="-720"/>
              <w:rPr>
                <w:rFonts w:ascii="Calibri" w:hAnsi="Calibri" w:cs="Calibri"/>
                <w:sz w:val="22"/>
                <w:szCs w:val="22"/>
              </w:rPr>
            </w:pPr>
            <w:r w:rsidRPr="007B04AF">
              <w:rPr>
                <w:rFonts w:ascii="Calibri" w:hAnsi="Calibri" w:cs="Calibri"/>
                <w:sz w:val="22"/>
                <w:szCs w:val="22"/>
              </w:rPr>
              <w:t>Medical Disabilities</w:t>
            </w:r>
          </w:p>
          <w:p w14:paraId="3E0E1A78" w14:textId="77777777" w:rsidR="007501B6" w:rsidRPr="007B04AF" w:rsidRDefault="007501B6" w:rsidP="007B04AF">
            <w:pPr>
              <w:widowControl w:val="0"/>
              <w:numPr>
                <w:ilvl w:val="0"/>
                <w:numId w:val="2"/>
              </w:numPr>
              <w:autoSpaceDE w:val="0"/>
              <w:autoSpaceDN w:val="0"/>
              <w:adjustRightInd w:val="0"/>
              <w:spacing w:after="0"/>
              <w:ind w:right="-720"/>
              <w:rPr>
                <w:rFonts w:ascii="Calibri" w:hAnsi="Calibri" w:cs="Calibri"/>
                <w:sz w:val="22"/>
                <w:szCs w:val="22"/>
              </w:rPr>
            </w:pPr>
            <w:r w:rsidRPr="007B04AF">
              <w:rPr>
                <w:rFonts w:ascii="Calibri" w:hAnsi="Calibri" w:cs="Calibri"/>
                <w:sz w:val="22"/>
                <w:szCs w:val="22"/>
              </w:rPr>
              <w:t>Mental Health Disabilities</w:t>
            </w:r>
          </w:p>
        </w:tc>
      </w:tr>
      <w:tr w:rsidR="007501B6" w:rsidRPr="007B04AF" w14:paraId="5F896D97" w14:textId="77777777" w:rsidTr="007B04AF">
        <w:tc>
          <w:tcPr>
            <w:tcW w:w="4428" w:type="dxa"/>
            <w:shd w:val="clear" w:color="auto" w:fill="auto"/>
          </w:tcPr>
          <w:p w14:paraId="12A60E51" w14:textId="77777777" w:rsidR="007501B6" w:rsidRPr="007B04AF" w:rsidRDefault="007501B6" w:rsidP="007B04AF">
            <w:pPr>
              <w:widowControl w:val="0"/>
              <w:autoSpaceDE w:val="0"/>
              <w:autoSpaceDN w:val="0"/>
              <w:adjustRightInd w:val="0"/>
              <w:spacing w:after="0"/>
              <w:ind w:left="1440" w:right="-720"/>
              <w:rPr>
                <w:rFonts w:ascii="Calibri" w:hAnsi="Calibri" w:cs="Calibri"/>
                <w:b/>
                <w:bCs/>
                <w:sz w:val="22"/>
                <w:szCs w:val="22"/>
              </w:rPr>
            </w:pPr>
            <w:r w:rsidRPr="007B04AF">
              <w:rPr>
                <w:rFonts w:ascii="Calibri" w:hAnsi="Calibri" w:cs="Calibri"/>
                <w:b/>
                <w:bCs/>
                <w:sz w:val="22"/>
                <w:szCs w:val="22"/>
              </w:rPr>
              <w:t xml:space="preserve">Chris Scarborough </w:t>
            </w:r>
          </w:p>
          <w:p w14:paraId="077FF1ED" w14:textId="77777777" w:rsidR="007501B6" w:rsidRPr="007B04AF" w:rsidRDefault="007501B6" w:rsidP="007B04AF">
            <w:pPr>
              <w:widowControl w:val="0"/>
              <w:autoSpaceDE w:val="0"/>
              <w:autoSpaceDN w:val="0"/>
              <w:adjustRightInd w:val="0"/>
              <w:spacing w:after="0"/>
              <w:ind w:left="1440" w:right="-720"/>
              <w:rPr>
                <w:rFonts w:ascii="Calibri" w:hAnsi="Calibri" w:cs="Calibri"/>
                <w:sz w:val="22"/>
                <w:szCs w:val="22"/>
              </w:rPr>
            </w:pPr>
            <w:r w:rsidRPr="007B04AF">
              <w:rPr>
                <w:rFonts w:ascii="Calibri" w:hAnsi="Calibri" w:cs="Calibri"/>
                <w:sz w:val="22"/>
                <w:szCs w:val="22"/>
              </w:rPr>
              <w:t xml:space="preserve"> (860) 892-5751</w:t>
            </w:r>
          </w:p>
          <w:p w14:paraId="5270C2ED" w14:textId="77777777" w:rsidR="007501B6" w:rsidRPr="007B04AF" w:rsidRDefault="007501B6" w:rsidP="007B04AF">
            <w:pPr>
              <w:widowControl w:val="0"/>
              <w:autoSpaceDE w:val="0"/>
              <w:autoSpaceDN w:val="0"/>
              <w:adjustRightInd w:val="0"/>
              <w:spacing w:after="0"/>
              <w:ind w:right="-720"/>
              <w:rPr>
                <w:rFonts w:ascii="Calibri" w:hAnsi="Calibri" w:cs="Calibri"/>
              </w:rPr>
            </w:pPr>
          </w:p>
        </w:tc>
        <w:tc>
          <w:tcPr>
            <w:tcW w:w="4428" w:type="dxa"/>
            <w:shd w:val="clear" w:color="auto" w:fill="auto"/>
          </w:tcPr>
          <w:p w14:paraId="4AF2CFEB" w14:textId="77777777" w:rsidR="007501B6" w:rsidRPr="007B04AF" w:rsidRDefault="007501B6" w:rsidP="007B04AF">
            <w:pPr>
              <w:widowControl w:val="0"/>
              <w:numPr>
                <w:ilvl w:val="0"/>
                <w:numId w:val="3"/>
              </w:numPr>
              <w:autoSpaceDE w:val="0"/>
              <w:autoSpaceDN w:val="0"/>
              <w:adjustRightInd w:val="0"/>
              <w:spacing w:after="0"/>
              <w:ind w:right="-720"/>
              <w:rPr>
                <w:rFonts w:ascii="Calibri" w:hAnsi="Calibri" w:cs="Calibri"/>
                <w:sz w:val="18"/>
                <w:szCs w:val="18"/>
              </w:rPr>
            </w:pPr>
            <w:r w:rsidRPr="007B04AF">
              <w:rPr>
                <w:rFonts w:ascii="Calibri" w:hAnsi="Calibri" w:cs="Calibri"/>
                <w:sz w:val="22"/>
                <w:szCs w:val="22"/>
              </w:rPr>
              <w:t>Learning Disabilities</w:t>
            </w:r>
          </w:p>
          <w:p w14:paraId="601F51B2" w14:textId="77777777" w:rsidR="007501B6" w:rsidRPr="007B04AF" w:rsidRDefault="007501B6" w:rsidP="007B04AF">
            <w:pPr>
              <w:widowControl w:val="0"/>
              <w:numPr>
                <w:ilvl w:val="0"/>
                <w:numId w:val="3"/>
              </w:numPr>
              <w:autoSpaceDE w:val="0"/>
              <w:autoSpaceDN w:val="0"/>
              <w:adjustRightInd w:val="0"/>
              <w:spacing w:after="0"/>
              <w:ind w:right="-720"/>
              <w:rPr>
                <w:rFonts w:ascii="Calibri" w:hAnsi="Calibri" w:cs="Calibri"/>
                <w:sz w:val="18"/>
                <w:szCs w:val="18"/>
              </w:rPr>
            </w:pPr>
            <w:r w:rsidRPr="007B04AF">
              <w:rPr>
                <w:rFonts w:ascii="Calibri" w:hAnsi="Calibri" w:cs="Calibri"/>
                <w:sz w:val="22"/>
                <w:szCs w:val="22"/>
              </w:rPr>
              <w:t>ADD/ADHD</w:t>
            </w:r>
          </w:p>
          <w:p w14:paraId="2C8E0603" w14:textId="77777777" w:rsidR="007501B6" w:rsidRPr="007B04AF" w:rsidRDefault="007501B6" w:rsidP="007B04AF">
            <w:pPr>
              <w:widowControl w:val="0"/>
              <w:numPr>
                <w:ilvl w:val="0"/>
                <w:numId w:val="3"/>
              </w:numPr>
              <w:autoSpaceDE w:val="0"/>
              <w:autoSpaceDN w:val="0"/>
              <w:adjustRightInd w:val="0"/>
              <w:spacing w:after="0"/>
              <w:ind w:right="-720"/>
              <w:rPr>
                <w:rFonts w:ascii="Calibri" w:hAnsi="Calibri" w:cs="Calibri"/>
                <w:sz w:val="18"/>
                <w:szCs w:val="18"/>
              </w:rPr>
            </w:pPr>
            <w:r w:rsidRPr="007B04AF">
              <w:rPr>
                <w:rFonts w:ascii="Calibri" w:hAnsi="Calibri" w:cs="Calibri"/>
                <w:sz w:val="22"/>
                <w:szCs w:val="22"/>
              </w:rPr>
              <w:t>Autism Spectrum</w:t>
            </w:r>
          </w:p>
        </w:tc>
      </w:tr>
    </w:tbl>
    <w:p w14:paraId="363E2527" w14:textId="77777777" w:rsidR="000B5369" w:rsidRDefault="000B5369" w:rsidP="000B5369">
      <w:pPr>
        <w:jc w:val="both"/>
        <w:rPr>
          <w:rFonts w:ascii="Helvetica" w:hAnsi="Helvetica"/>
        </w:rPr>
      </w:pPr>
    </w:p>
    <w:p w14:paraId="09242735" w14:textId="77777777" w:rsidR="00B40CAB" w:rsidRPr="00762FF6" w:rsidRDefault="00B40CAB" w:rsidP="00B40CAB">
      <w:pPr>
        <w:widowControl w:val="0"/>
        <w:autoSpaceDE w:val="0"/>
        <w:autoSpaceDN w:val="0"/>
        <w:adjustRightInd w:val="0"/>
        <w:spacing w:after="0"/>
        <w:jc w:val="both"/>
        <w:rPr>
          <w:rFonts w:ascii="Helvetica" w:hAnsi="Helvetica" w:cs="Calibri"/>
          <w:color w:val="1A1A1A"/>
          <w:sz w:val="20"/>
          <w:szCs w:val="20"/>
        </w:rPr>
      </w:pPr>
      <w:r w:rsidRPr="00762FF6">
        <w:rPr>
          <w:rFonts w:ascii="Helvetica" w:hAnsi="Helvetica"/>
          <w:bCs/>
          <w:sz w:val="20"/>
          <w:szCs w:val="20"/>
        </w:rPr>
        <w:t>DIGICATION</w:t>
      </w:r>
    </w:p>
    <w:p w14:paraId="4B00CE28" w14:textId="77777777" w:rsidR="00867158" w:rsidRPr="00DA1E63" w:rsidRDefault="00867158" w:rsidP="000B5369">
      <w:pPr>
        <w:jc w:val="both"/>
        <w:rPr>
          <w:rFonts w:ascii="Arial" w:hAnsi="Arial" w:cs="Arial"/>
          <w:sz w:val="20"/>
          <w:szCs w:val="20"/>
        </w:rPr>
      </w:pPr>
      <w:r w:rsidRPr="00DA1E63">
        <w:rPr>
          <w:rFonts w:ascii="Arial" w:hAnsi="Arial" w:cs="Arial"/>
          <w:sz w:val="20"/>
          <w:szCs w:val="20"/>
        </w:rPr>
        <w:t xml:space="preserve">All students are required to maintain an online learning portfolio using a TRCC designed template. Through this electronic tool, students can see their own growth in college-wide learning. The student can keep and continue to use the </w:t>
      </w:r>
      <w:proofErr w:type="spellStart"/>
      <w:r w:rsidRPr="00DA1E63">
        <w:rPr>
          <w:rFonts w:ascii="Arial" w:hAnsi="Arial" w:cs="Arial"/>
          <w:sz w:val="20"/>
          <w:szCs w:val="20"/>
        </w:rPr>
        <w:t>Digication</w:t>
      </w:r>
      <w:proofErr w:type="spellEnd"/>
      <w:r w:rsidRPr="00DA1E63">
        <w:rPr>
          <w:rFonts w:ascii="Arial" w:hAnsi="Arial" w:cs="Arial"/>
          <w:sz w:val="20"/>
          <w:szCs w:val="20"/>
        </w:rPr>
        <w:t xml:space="preserve"> account after graduation. A Three Rivers General Education Assessment Team will select random works to improve the college experience for all. No names will be attached to the assessment work; it will remain private and anonymous for college improvement purposes. In class outlines, students will find recommended </w:t>
      </w:r>
      <w:r w:rsidR="00DA1E63" w:rsidRPr="00DA1E63">
        <w:rPr>
          <w:rFonts w:ascii="Arial" w:hAnsi="Arial" w:cs="Arial"/>
          <w:sz w:val="20"/>
          <w:szCs w:val="20"/>
        </w:rPr>
        <w:t>assignments, which</w:t>
      </w:r>
      <w:r w:rsidRPr="00DA1E63">
        <w:rPr>
          <w:rFonts w:ascii="Arial" w:hAnsi="Arial" w:cs="Arial"/>
          <w:sz w:val="20"/>
          <w:szCs w:val="20"/>
        </w:rPr>
        <w:t xml:space="preserve"> support various college-wide learning abilities. The student will have a tool which can integrate their learning from the classroom, school, and life and allow for another opportunity of learning at TRCC! Students will be able to make multiple portfolios.</w:t>
      </w:r>
    </w:p>
    <w:p w14:paraId="78F1AD51" w14:textId="77777777" w:rsidR="004044B0" w:rsidRDefault="004044B0" w:rsidP="004044B0">
      <w:pPr>
        <w:rPr>
          <w:rFonts w:ascii="Arial" w:hAnsi="Arial" w:cs="Arial"/>
          <w:color w:val="222222"/>
          <w:sz w:val="19"/>
          <w:szCs w:val="19"/>
        </w:rPr>
      </w:pPr>
      <w:r>
        <w:rPr>
          <w:rFonts w:ascii="Arial" w:hAnsi="Arial" w:cs="Arial"/>
          <w:b/>
          <w:bCs/>
          <w:color w:val="222222"/>
          <w:sz w:val="19"/>
          <w:szCs w:val="19"/>
        </w:rPr>
        <w:t>Board of Regents for Higher Education and Connecticut State Colleges and Universities Policy Regarding Sexual Misconduct Reporting, Support Services and Processes Policy:</w:t>
      </w:r>
    </w:p>
    <w:p w14:paraId="6A9305FE" w14:textId="77777777" w:rsidR="004044B0" w:rsidRDefault="004044B0" w:rsidP="004044B0">
      <w:pPr>
        <w:rPr>
          <w:rFonts w:ascii="Arial" w:hAnsi="Arial" w:cs="Arial"/>
          <w:color w:val="222222"/>
          <w:sz w:val="19"/>
          <w:szCs w:val="19"/>
        </w:rPr>
      </w:pPr>
      <w:r>
        <w:rPr>
          <w:rFonts w:ascii="Arial" w:hAnsi="Arial" w:cs="Arial"/>
          <w:b/>
          <w:bCs/>
          <w:color w:val="222222"/>
          <w:sz w:val="19"/>
          <w:szCs w:val="19"/>
        </w:rPr>
        <w:t>Public Act No. 14-11: An Act Concerning Sexual Assault, Stalking and Intimate Partner Violence on Campus:</w:t>
      </w:r>
    </w:p>
    <w:p w14:paraId="2559CDFF" w14:textId="77777777" w:rsidR="004044B0" w:rsidRDefault="004044B0" w:rsidP="004044B0">
      <w:pPr>
        <w:rPr>
          <w:rFonts w:ascii="Arial" w:hAnsi="Arial" w:cs="Arial"/>
          <w:color w:val="222222"/>
          <w:sz w:val="19"/>
          <w:szCs w:val="19"/>
        </w:rPr>
      </w:pPr>
      <w:r>
        <w:rPr>
          <w:rFonts w:ascii="Arial" w:hAnsi="Arial" w:cs="Arial"/>
          <w:color w:val="222222"/>
          <w:sz w:val="19"/>
          <w:szCs w:val="19"/>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w:t>
      </w:r>
    </w:p>
    <w:p w14:paraId="0140789F" w14:textId="77777777" w:rsidR="004044B0" w:rsidRDefault="004044B0" w:rsidP="004044B0">
      <w:pPr>
        <w:rPr>
          <w:rFonts w:ascii="Arial" w:hAnsi="Arial" w:cs="Arial"/>
          <w:color w:val="222222"/>
          <w:sz w:val="19"/>
          <w:szCs w:val="19"/>
        </w:rPr>
      </w:pPr>
      <w:r>
        <w:rPr>
          <w:rFonts w:ascii="Arial" w:hAnsi="Arial" w:cs="Arial"/>
          <w:b/>
          <w:bCs/>
          <w:color w:val="222222"/>
          <w:sz w:val="19"/>
          <w:szCs w:val="19"/>
        </w:rPr>
        <w:t>Title IX Statement of Policy:</w:t>
      </w:r>
    </w:p>
    <w:p w14:paraId="21601C18" w14:textId="77777777" w:rsidR="004044B0" w:rsidRDefault="004044B0" w:rsidP="004044B0">
      <w:pPr>
        <w:rPr>
          <w:rFonts w:ascii="Arial" w:hAnsi="Arial" w:cs="Arial"/>
          <w:color w:val="222222"/>
          <w:sz w:val="19"/>
          <w:szCs w:val="19"/>
        </w:rPr>
      </w:pPr>
      <w:r>
        <w:rPr>
          <w:rFonts w:ascii="Arial" w:hAnsi="Arial" w:cs="Arial"/>
          <w:color w:val="222222"/>
          <w:sz w:val="19"/>
          <w:szCs w:val="19"/>
        </w:rPr>
        <w:t>“Title IX of the Education Amendments Act of 1972 protects students, employees, applicants for admission and employment, and other persons from all forms of sex discrimination, including discrimination based on gender identity or failure to conform to stereotypical notions of masculinity or femininity. All students are protected by Title IX, regardless of their sex, sexual orientation, gender identity, part or full-time status, disability, race, or national origin, in all aspects of educational programs and activities.” </w:t>
      </w:r>
      <w:r>
        <w:rPr>
          <w:rStyle w:val="apple-converted-space"/>
          <w:rFonts w:ascii="Arial" w:hAnsi="Arial" w:cs="Arial"/>
          <w:color w:val="222222"/>
          <w:sz w:val="19"/>
          <w:szCs w:val="19"/>
        </w:rPr>
        <w:t> </w:t>
      </w:r>
    </w:p>
    <w:p w14:paraId="7F227E43" w14:textId="77777777" w:rsidR="004044B0" w:rsidRDefault="004044B0" w:rsidP="004044B0">
      <w:pPr>
        <w:rPr>
          <w:rFonts w:ascii="Arial" w:hAnsi="Arial" w:cs="Arial"/>
          <w:color w:val="222222"/>
          <w:sz w:val="19"/>
          <w:szCs w:val="19"/>
        </w:rPr>
      </w:pPr>
      <w:r>
        <w:rPr>
          <w:rFonts w:ascii="Arial" w:hAnsi="Arial" w:cs="Arial"/>
          <w:color w:val="222222"/>
          <w:sz w:val="19"/>
          <w:szCs w:val="19"/>
        </w:rPr>
        <w:lastRenderedPageBreak/>
        <w:t xml:space="preserve">Please Report Student Incidents to: </w:t>
      </w:r>
    </w:p>
    <w:p w14:paraId="6952C8DC" w14:textId="77777777" w:rsidR="004044B0" w:rsidRDefault="004044B0" w:rsidP="004044B0">
      <w:pPr>
        <w:rPr>
          <w:rFonts w:ascii="Arial" w:hAnsi="Arial" w:cs="Arial"/>
          <w:color w:val="222222"/>
          <w:sz w:val="19"/>
          <w:szCs w:val="19"/>
        </w:rPr>
      </w:pPr>
      <w:r>
        <w:rPr>
          <w:rFonts w:ascii="Arial" w:hAnsi="Arial" w:cs="Arial"/>
          <w:color w:val="222222"/>
          <w:sz w:val="19"/>
          <w:szCs w:val="19"/>
        </w:rPr>
        <w:t>Edward A. Derr, Student Diversity and Title IX Coordinator</w:t>
      </w:r>
    </w:p>
    <w:p w14:paraId="27F0938A" w14:textId="77777777" w:rsidR="004044B0" w:rsidRDefault="004044B0" w:rsidP="004044B0">
      <w:pPr>
        <w:rPr>
          <w:rFonts w:ascii="Arial" w:hAnsi="Arial" w:cs="Arial"/>
          <w:color w:val="222222"/>
          <w:sz w:val="19"/>
          <w:szCs w:val="19"/>
        </w:rPr>
      </w:pPr>
      <w:r>
        <w:rPr>
          <w:rFonts w:ascii="Arial" w:hAnsi="Arial" w:cs="Arial"/>
          <w:color w:val="222222"/>
          <w:sz w:val="19"/>
          <w:szCs w:val="19"/>
        </w:rPr>
        <w:t>Admissions Welcome Center * Office A116, 574 New London Turnpike, Norwich CT 06360</w:t>
      </w:r>
    </w:p>
    <w:p w14:paraId="5358D306" w14:textId="77777777" w:rsidR="00DA1E63" w:rsidRDefault="0022480F" w:rsidP="004044B0">
      <w:pPr>
        <w:rPr>
          <w:rFonts w:ascii="Arial" w:hAnsi="Arial" w:cs="Arial"/>
          <w:color w:val="222222"/>
          <w:sz w:val="19"/>
          <w:szCs w:val="19"/>
        </w:rPr>
      </w:pPr>
      <w:hyperlink r:id="rId6" w:tgtFrame="_blank" w:history="1">
        <w:r w:rsidR="004044B0">
          <w:rPr>
            <w:rStyle w:val="Hyperlink"/>
            <w:rFonts w:ascii="Arial" w:hAnsi="Arial" w:cs="Arial"/>
            <w:color w:val="1155CC"/>
            <w:sz w:val="19"/>
            <w:szCs w:val="19"/>
          </w:rPr>
          <w:t>860.215.9255</w:t>
        </w:r>
      </w:hyperlink>
      <w:r w:rsidR="004044B0">
        <w:rPr>
          <w:rStyle w:val="apple-converted-space"/>
          <w:rFonts w:ascii="Arial" w:hAnsi="Arial" w:cs="Arial"/>
          <w:color w:val="222222"/>
          <w:sz w:val="19"/>
          <w:szCs w:val="19"/>
        </w:rPr>
        <w:t> </w:t>
      </w:r>
      <w:r w:rsidR="004044B0">
        <w:rPr>
          <w:rFonts w:ascii="Arial" w:hAnsi="Arial" w:cs="Arial"/>
          <w:color w:val="222222"/>
          <w:sz w:val="19"/>
          <w:szCs w:val="19"/>
        </w:rPr>
        <w:t>*</w:t>
      </w:r>
      <w:r w:rsidR="004044B0">
        <w:rPr>
          <w:rStyle w:val="apple-converted-space"/>
          <w:rFonts w:ascii="Arial" w:hAnsi="Arial" w:cs="Arial"/>
          <w:color w:val="222222"/>
          <w:sz w:val="19"/>
          <w:szCs w:val="19"/>
        </w:rPr>
        <w:t> </w:t>
      </w:r>
      <w:hyperlink r:id="rId7" w:tgtFrame="_blank" w:history="1">
        <w:r w:rsidR="004044B0">
          <w:rPr>
            <w:rStyle w:val="Hyperlink"/>
            <w:rFonts w:ascii="Arial" w:hAnsi="Arial" w:cs="Arial"/>
            <w:color w:val="1155CC"/>
            <w:sz w:val="19"/>
            <w:szCs w:val="19"/>
          </w:rPr>
          <w:t>EDerr@trcc.commnet.edu</w:t>
        </w:r>
      </w:hyperlink>
      <w:r w:rsidR="00DA1E63">
        <w:rPr>
          <w:rFonts w:ascii="Arial" w:hAnsi="Arial" w:cs="Arial"/>
          <w:color w:val="1A1A1A"/>
          <w:sz w:val="25"/>
          <w:szCs w:val="25"/>
        </w:rPr>
        <w:t> </w:t>
      </w:r>
    </w:p>
    <w:p w14:paraId="11A4685F" w14:textId="77777777" w:rsidR="004044B0" w:rsidRPr="004044B0" w:rsidRDefault="004044B0" w:rsidP="004044B0">
      <w:pPr>
        <w:rPr>
          <w:rFonts w:ascii="Arial" w:hAnsi="Arial" w:cs="Arial"/>
          <w:color w:val="222222"/>
          <w:sz w:val="19"/>
          <w:szCs w:val="19"/>
        </w:rPr>
      </w:pPr>
    </w:p>
    <w:p w14:paraId="6B44BA28" w14:textId="77777777" w:rsidR="000B5369" w:rsidRPr="00762FF6" w:rsidRDefault="000B5369" w:rsidP="000B5369">
      <w:pPr>
        <w:jc w:val="both"/>
        <w:rPr>
          <w:rFonts w:ascii="Helvetica" w:hAnsi="Helvetica"/>
          <w:sz w:val="20"/>
          <w:szCs w:val="20"/>
        </w:rPr>
      </w:pPr>
      <w:r w:rsidRPr="00762FF6">
        <w:rPr>
          <w:rFonts w:ascii="Helvetica" w:hAnsi="Helvetica"/>
          <w:sz w:val="20"/>
          <w:szCs w:val="20"/>
        </w:rPr>
        <w:t>CLASS CANCELLATION:</w:t>
      </w:r>
    </w:p>
    <w:p w14:paraId="46A692D5" w14:textId="77777777" w:rsidR="000B5369" w:rsidRPr="00DA1E63" w:rsidRDefault="000B5369" w:rsidP="000B5369">
      <w:pPr>
        <w:jc w:val="both"/>
        <w:rPr>
          <w:rFonts w:ascii="Helvetica" w:hAnsi="Helvetica"/>
          <w:sz w:val="20"/>
          <w:szCs w:val="20"/>
        </w:rPr>
      </w:pPr>
      <w:r w:rsidRPr="00DA1E63">
        <w:rPr>
          <w:rFonts w:ascii="Helvetica" w:hAnsi="Helvetica"/>
          <w:sz w:val="20"/>
          <w:szCs w:val="20"/>
        </w:rPr>
        <w:t>You will be notified via e-mail in the event of a class cancellation.</w:t>
      </w:r>
    </w:p>
    <w:p w14:paraId="7F5BCA6B" w14:textId="77777777" w:rsidR="000B5369" w:rsidRPr="00762FF6" w:rsidRDefault="000B5369" w:rsidP="000B5369">
      <w:pPr>
        <w:jc w:val="both"/>
        <w:rPr>
          <w:rFonts w:ascii="Helvetica" w:hAnsi="Helvetica"/>
          <w:sz w:val="20"/>
          <w:szCs w:val="20"/>
        </w:rPr>
      </w:pPr>
      <w:r w:rsidRPr="00762FF6">
        <w:rPr>
          <w:rFonts w:ascii="Helvetica" w:hAnsi="Helvetica"/>
          <w:sz w:val="20"/>
          <w:szCs w:val="20"/>
        </w:rPr>
        <w:t>SUMMARY OF EVALUATION CRITERIA:</w:t>
      </w:r>
    </w:p>
    <w:p w14:paraId="7F71714A" w14:textId="77777777" w:rsidR="000B5369" w:rsidRPr="00DA1E63" w:rsidRDefault="000B5369" w:rsidP="000B5369">
      <w:pPr>
        <w:jc w:val="both"/>
        <w:rPr>
          <w:rFonts w:ascii="Helvetica" w:hAnsi="Helvetica"/>
          <w:sz w:val="20"/>
          <w:szCs w:val="20"/>
        </w:rPr>
      </w:pPr>
      <w:r w:rsidRPr="00DA1E63">
        <w:rPr>
          <w:rFonts w:ascii="Helvetica" w:hAnsi="Helvetica"/>
          <w:sz w:val="20"/>
          <w:szCs w:val="20"/>
        </w:rPr>
        <w:t>Requirement</w:t>
      </w:r>
      <w:r w:rsidRPr="00DA1E63">
        <w:rPr>
          <w:rFonts w:ascii="Helvetica" w:hAnsi="Helvetica"/>
          <w:sz w:val="20"/>
          <w:szCs w:val="20"/>
        </w:rPr>
        <w:tab/>
      </w:r>
      <w:r w:rsidRPr="00DA1E63">
        <w:rPr>
          <w:rFonts w:ascii="Helvetica" w:hAnsi="Helvetica"/>
          <w:sz w:val="20"/>
          <w:szCs w:val="20"/>
        </w:rPr>
        <w:tab/>
      </w:r>
      <w:r w:rsidRPr="00DA1E63">
        <w:rPr>
          <w:rFonts w:ascii="Helvetica" w:hAnsi="Helvetica"/>
          <w:sz w:val="20"/>
          <w:szCs w:val="20"/>
        </w:rPr>
        <w:tab/>
      </w:r>
      <w:r w:rsidRPr="00DA1E63">
        <w:rPr>
          <w:rFonts w:ascii="Helvetica" w:hAnsi="Helvetica"/>
          <w:sz w:val="20"/>
          <w:szCs w:val="20"/>
        </w:rPr>
        <w:tab/>
      </w:r>
      <w:r w:rsidRPr="00DA1E63">
        <w:rPr>
          <w:rFonts w:ascii="Helvetica" w:hAnsi="Helvetica"/>
          <w:sz w:val="20"/>
          <w:szCs w:val="20"/>
        </w:rPr>
        <w:tab/>
        <w:t xml:space="preserve">     % of total</w:t>
      </w:r>
    </w:p>
    <w:p w14:paraId="3E141EFE" w14:textId="77777777" w:rsidR="000B5369" w:rsidRPr="00DA1E63" w:rsidRDefault="000B5369" w:rsidP="000B5369">
      <w:pPr>
        <w:jc w:val="both"/>
        <w:rPr>
          <w:rFonts w:ascii="Helvetica" w:hAnsi="Helvetica"/>
          <w:sz w:val="20"/>
          <w:szCs w:val="20"/>
        </w:rPr>
      </w:pPr>
      <w:r w:rsidRPr="00DA1E63">
        <w:rPr>
          <w:rFonts w:ascii="Helvetica" w:hAnsi="Helvetica"/>
          <w:sz w:val="20"/>
          <w:szCs w:val="20"/>
        </w:rPr>
        <w:t>Class participation</w:t>
      </w:r>
      <w:r w:rsidRPr="00DA1E63">
        <w:rPr>
          <w:rFonts w:ascii="Helvetica" w:hAnsi="Helvetica"/>
          <w:sz w:val="20"/>
          <w:szCs w:val="20"/>
        </w:rPr>
        <w:tab/>
      </w:r>
      <w:r w:rsidRPr="00DA1E63">
        <w:rPr>
          <w:rFonts w:ascii="Helvetica" w:hAnsi="Helvetica"/>
          <w:sz w:val="20"/>
          <w:szCs w:val="20"/>
        </w:rPr>
        <w:tab/>
      </w:r>
      <w:r w:rsidRPr="00DA1E63">
        <w:rPr>
          <w:rFonts w:ascii="Helvetica" w:hAnsi="Helvetica"/>
          <w:sz w:val="20"/>
          <w:szCs w:val="20"/>
        </w:rPr>
        <w:tab/>
      </w:r>
      <w:r w:rsidRPr="00DA1E63">
        <w:rPr>
          <w:rFonts w:ascii="Helvetica" w:hAnsi="Helvetica"/>
          <w:sz w:val="20"/>
          <w:szCs w:val="20"/>
        </w:rPr>
        <w:tab/>
      </w:r>
      <w:r w:rsidRPr="00DA1E63">
        <w:rPr>
          <w:rFonts w:ascii="Helvetica" w:hAnsi="Helvetica"/>
          <w:sz w:val="20"/>
          <w:szCs w:val="20"/>
        </w:rPr>
        <w:tab/>
        <w:t>80</w:t>
      </w:r>
    </w:p>
    <w:p w14:paraId="24F5BA89" w14:textId="77777777" w:rsidR="000B5369" w:rsidRPr="00DA1E63" w:rsidRDefault="000B5369" w:rsidP="000B5369">
      <w:pPr>
        <w:jc w:val="both"/>
        <w:rPr>
          <w:rFonts w:ascii="Helvetica" w:hAnsi="Helvetica"/>
          <w:sz w:val="20"/>
          <w:szCs w:val="20"/>
        </w:rPr>
      </w:pPr>
      <w:r w:rsidRPr="00DA1E63">
        <w:rPr>
          <w:rFonts w:ascii="Helvetica" w:hAnsi="Helvetica"/>
          <w:sz w:val="20"/>
          <w:szCs w:val="20"/>
        </w:rPr>
        <w:t xml:space="preserve">Journal </w:t>
      </w:r>
      <w:r w:rsidRPr="00DA1E63">
        <w:rPr>
          <w:rFonts w:ascii="Helvetica" w:hAnsi="Helvetica"/>
          <w:sz w:val="20"/>
          <w:szCs w:val="20"/>
        </w:rPr>
        <w:tab/>
      </w:r>
      <w:r w:rsidRPr="00DA1E63">
        <w:rPr>
          <w:rFonts w:ascii="Helvetica" w:hAnsi="Helvetica"/>
          <w:sz w:val="20"/>
          <w:szCs w:val="20"/>
        </w:rPr>
        <w:tab/>
      </w:r>
      <w:r w:rsidRPr="00DA1E63">
        <w:rPr>
          <w:rFonts w:ascii="Helvetica" w:hAnsi="Helvetica"/>
          <w:sz w:val="20"/>
          <w:szCs w:val="20"/>
        </w:rPr>
        <w:tab/>
      </w:r>
      <w:r w:rsidRPr="00DA1E63">
        <w:rPr>
          <w:rFonts w:ascii="Helvetica" w:hAnsi="Helvetica"/>
          <w:sz w:val="20"/>
          <w:szCs w:val="20"/>
        </w:rPr>
        <w:tab/>
      </w:r>
      <w:r w:rsidRPr="00DA1E63">
        <w:rPr>
          <w:rFonts w:ascii="Helvetica" w:hAnsi="Helvetica"/>
          <w:sz w:val="20"/>
          <w:szCs w:val="20"/>
        </w:rPr>
        <w:tab/>
      </w:r>
      <w:r w:rsidRPr="00DA1E63">
        <w:rPr>
          <w:rFonts w:ascii="Helvetica" w:hAnsi="Helvetica"/>
          <w:sz w:val="20"/>
          <w:szCs w:val="20"/>
        </w:rPr>
        <w:tab/>
      </w:r>
      <w:r w:rsidR="00DA1E63">
        <w:rPr>
          <w:rFonts w:ascii="Helvetica" w:hAnsi="Helvetica"/>
          <w:sz w:val="20"/>
          <w:szCs w:val="20"/>
        </w:rPr>
        <w:tab/>
      </w:r>
      <w:r w:rsidRPr="00DA1E63">
        <w:rPr>
          <w:rFonts w:ascii="Helvetica" w:hAnsi="Helvetica"/>
          <w:sz w:val="20"/>
          <w:szCs w:val="20"/>
        </w:rPr>
        <w:t>20</w:t>
      </w:r>
    </w:p>
    <w:p w14:paraId="0201DF75" w14:textId="77777777" w:rsidR="000B5369" w:rsidRDefault="000B5369" w:rsidP="000B5369">
      <w:pPr>
        <w:jc w:val="both"/>
        <w:rPr>
          <w:rFonts w:ascii="Helvetica" w:hAnsi="Helvetica"/>
        </w:rPr>
      </w:pPr>
    </w:p>
    <w:p w14:paraId="1CE63C23" w14:textId="77777777" w:rsidR="000B5369" w:rsidRPr="00762FF6" w:rsidRDefault="000B5369" w:rsidP="000B5369">
      <w:pPr>
        <w:jc w:val="both"/>
        <w:rPr>
          <w:rFonts w:ascii="Helvetica" w:hAnsi="Helvetica"/>
          <w:sz w:val="20"/>
          <w:szCs w:val="20"/>
        </w:rPr>
      </w:pPr>
      <w:r w:rsidRPr="00762FF6">
        <w:rPr>
          <w:rFonts w:ascii="Helvetica" w:hAnsi="Helvetica"/>
          <w:sz w:val="20"/>
          <w:szCs w:val="20"/>
        </w:rPr>
        <w:t>CLASS TOPICS AND READING ASSIGNMENTS:</w:t>
      </w:r>
    </w:p>
    <w:p w14:paraId="479DB9C6" w14:textId="6135D8AA" w:rsidR="00115425" w:rsidRDefault="00467A1F" w:rsidP="000B5369">
      <w:pPr>
        <w:jc w:val="both"/>
        <w:rPr>
          <w:rFonts w:ascii="Helvetica" w:hAnsi="Helvetica"/>
          <w:sz w:val="20"/>
          <w:szCs w:val="20"/>
        </w:rPr>
      </w:pPr>
      <w:r>
        <w:rPr>
          <w:rFonts w:ascii="Helvetica" w:hAnsi="Helvetica"/>
          <w:sz w:val="20"/>
          <w:szCs w:val="20"/>
        </w:rPr>
        <w:t>Sept 4</w:t>
      </w:r>
      <w:r w:rsidR="00E21B3E" w:rsidRPr="00DA1E63">
        <w:rPr>
          <w:rFonts w:ascii="Helvetica" w:hAnsi="Helvetica"/>
          <w:sz w:val="20"/>
          <w:szCs w:val="20"/>
        </w:rPr>
        <w:tab/>
      </w:r>
      <w:r w:rsidR="00867158" w:rsidRPr="00DA1E63">
        <w:rPr>
          <w:rFonts w:ascii="Helvetica" w:hAnsi="Helvetica"/>
          <w:sz w:val="20"/>
          <w:szCs w:val="20"/>
        </w:rPr>
        <w:tab/>
      </w:r>
      <w:r w:rsidR="0020363E" w:rsidRPr="00DA1E63">
        <w:rPr>
          <w:rFonts w:ascii="Helvetica" w:hAnsi="Helvetica"/>
          <w:sz w:val="20"/>
          <w:szCs w:val="20"/>
        </w:rPr>
        <w:t>Intro</w:t>
      </w:r>
      <w:r w:rsidR="00396300">
        <w:rPr>
          <w:rFonts w:ascii="Helvetica" w:hAnsi="Helvetica"/>
          <w:sz w:val="20"/>
          <w:szCs w:val="20"/>
        </w:rPr>
        <w:t xml:space="preserve"> to yoga</w:t>
      </w:r>
      <w:r w:rsidR="0020363E" w:rsidRPr="00DA1E63">
        <w:rPr>
          <w:rFonts w:ascii="Helvetica" w:hAnsi="Helvetica"/>
          <w:sz w:val="20"/>
          <w:szCs w:val="20"/>
        </w:rPr>
        <w:t xml:space="preserve"> and </w:t>
      </w:r>
      <w:r w:rsidR="00115425">
        <w:rPr>
          <w:rFonts w:ascii="Helvetica" w:hAnsi="Helvetica"/>
          <w:sz w:val="20"/>
          <w:szCs w:val="20"/>
        </w:rPr>
        <w:t xml:space="preserve">Muladhara </w:t>
      </w:r>
      <w:r w:rsidR="0020363E" w:rsidRPr="00DA1E63">
        <w:rPr>
          <w:rFonts w:ascii="Helvetica" w:hAnsi="Helvetica"/>
          <w:sz w:val="20"/>
          <w:szCs w:val="20"/>
        </w:rPr>
        <w:t>practice</w:t>
      </w:r>
      <w:r w:rsidR="00115425">
        <w:rPr>
          <w:rFonts w:ascii="Helvetica" w:hAnsi="Helvetica"/>
          <w:sz w:val="20"/>
          <w:szCs w:val="20"/>
        </w:rPr>
        <w:t xml:space="preserve">; </w:t>
      </w:r>
      <w:r w:rsidR="00115425" w:rsidRPr="00DA1E63">
        <w:rPr>
          <w:rFonts w:ascii="Helvetica" w:hAnsi="Helvetica"/>
          <w:sz w:val="20"/>
          <w:szCs w:val="20"/>
        </w:rPr>
        <w:t>CY pp 1-36; Workbook pp 8-20</w:t>
      </w:r>
    </w:p>
    <w:p w14:paraId="08ECAE1C" w14:textId="4C49BB82" w:rsidR="00C35679" w:rsidRPr="00DA1E63" w:rsidRDefault="009D1071" w:rsidP="000B5369">
      <w:pPr>
        <w:jc w:val="both"/>
        <w:rPr>
          <w:rFonts w:ascii="Helvetica" w:hAnsi="Helvetica"/>
          <w:sz w:val="20"/>
          <w:szCs w:val="20"/>
        </w:rPr>
      </w:pPr>
      <w:r>
        <w:rPr>
          <w:rFonts w:ascii="Helvetica" w:hAnsi="Helvetica"/>
          <w:sz w:val="20"/>
          <w:szCs w:val="20"/>
        </w:rPr>
        <w:t>Sept 11</w:t>
      </w:r>
      <w:r w:rsidR="00E21B3E" w:rsidRPr="00DA1E63">
        <w:rPr>
          <w:rFonts w:ascii="Helvetica" w:hAnsi="Helvetica"/>
          <w:sz w:val="20"/>
          <w:szCs w:val="20"/>
        </w:rPr>
        <w:tab/>
      </w:r>
      <w:r w:rsidR="00E21B3E" w:rsidRPr="00DA1E63">
        <w:rPr>
          <w:rFonts w:ascii="Helvetica" w:hAnsi="Helvetica"/>
          <w:sz w:val="20"/>
          <w:szCs w:val="20"/>
        </w:rPr>
        <w:tab/>
      </w:r>
      <w:r w:rsidR="00D840A6" w:rsidRPr="00DA1E63">
        <w:rPr>
          <w:rFonts w:ascii="Helvetica" w:hAnsi="Helvetica"/>
          <w:sz w:val="20"/>
          <w:szCs w:val="20"/>
        </w:rPr>
        <w:t xml:space="preserve">Svadisthana (Navel) Chakra - </w:t>
      </w:r>
      <w:r w:rsidR="000B5369" w:rsidRPr="00DA1E63">
        <w:rPr>
          <w:rFonts w:ascii="Helvetica" w:hAnsi="Helvetica"/>
          <w:sz w:val="20"/>
          <w:szCs w:val="20"/>
        </w:rPr>
        <w:t>CY pp 37-52; Workboo</w:t>
      </w:r>
      <w:r w:rsidR="00D840A6" w:rsidRPr="00DA1E63">
        <w:rPr>
          <w:rFonts w:ascii="Helvetica" w:hAnsi="Helvetica"/>
          <w:sz w:val="20"/>
          <w:szCs w:val="20"/>
        </w:rPr>
        <w:t>k pp 21-30</w:t>
      </w:r>
    </w:p>
    <w:p w14:paraId="7AE01F17" w14:textId="10DC46BD" w:rsidR="0020363E" w:rsidRPr="00DA1E63" w:rsidRDefault="009D1071" w:rsidP="000B5369">
      <w:pPr>
        <w:jc w:val="both"/>
        <w:rPr>
          <w:rFonts w:ascii="Helvetica" w:hAnsi="Helvetica"/>
          <w:sz w:val="20"/>
          <w:szCs w:val="20"/>
        </w:rPr>
      </w:pPr>
      <w:r>
        <w:rPr>
          <w:rFonts w:ascii="Helvetica" w:hAnsi="Helvetica"/>
          <w:sz w:val="20"/>
          <w:szCs w:val="20"/>
        </w:rPr>
        <w:t>Sept 18</w:t>
      </w:r>
      <w:r w:rsidR="00CE0DDD" w:rsidRPr="00DA1E63">
        <w:rPr>
          <w:rFonts w:ascii="Helvetica" w:hAnsi="Helvetica"/>
          <w:sz w:val="20"/>
          <w:szCs w:val="20"/>
        </w:rPr>
        <w:tab/>
      </w:r>
      <w:r w:rsidR="00867158" w:rsidRPr="00DA1E63">
        <w:rPr>
          <w:rFonts w:ascii="Helvetica" w:hAnsi="Helvetica"/>
          <w:sz w:val="20"/>
          <w:szCs w:val="20"/>
        </w:rPr>
        <w:tab/>
      </w:r>
      <w:r w:rsidR="00D840A6" w:rsidRPr="00DA1E63">
        <w:rPr>
          <w:rFonts w:ascii="Helvetica" w:hAnsi="Helvetica"/>
          <w:sz w:val="20"/>
          <w:szCs w:val="20"/>
        </w:rPr>
        <w:t>Manipura (Solar Plexus) Chakra - CY pp 53-70; Workbook pp 31-40</w:t>
      </w:r>
      <w:r w:rsidR="00C858D8">
        <w:rPr>
          <w:rFonts w:ascii="Helvetica" w:hAnsi="Helvetica"/>
          <w:sz w:val="20"/>
          <w:szCs w:val="20"/>
        </w:rPr>
        <w:t xml:space="preserve">; </w:t>
      </w:r>
      <w:r w:rsidR="00C858D8" w:rsidRPr="00DA1E63">
        <w:rPr>
          <w:rFonts w:ascii="Helvetica" w:hAnsi="Helvetica"/>
          <w:sz w:val="20"/>
          <w:szCs w:val="20"/>
        </w:rPr>
        <w:t>Journal Due</w:t>
      </w:r>
    </w:p>
    <w:p w14:paraId="0315BB08" w14:textId="2DB6407B" w:rsidR="000B5369" w:rsidRPr="00DA1E63" w:rsidRDefault="009D1071" w:rsidP="000B5369">
      <w:pPr>
        <w:jc w:val="both"/>
        <w:rPr>
          <w:rFonts w:ascii="Helvetica" w:hAnsi="Helvetica"/>
          <w:sz w:val="20"/>
          <w:szCs w:val="20"/>
        </w:rPr>
      </w:pPr>
      <w:r>
        <w:rPr>
          <w:rFonts w:ascii="Helvetica" w:hAnsi="Helvetica"/>
          <w:sz w:val="20"/>
          <w:szCs w:val="20"/>
        </w:rPr>
        <w:t>Sept 25</w:t>
      </w:r>
      <w:r w:rsidR="00867158" w:rsidRPr="00DA1E63">
        <w:rPr>
          <w:rFonts w:ascii="Helvetica" w:hAnsi="Helvetica"/>
          <w:sz w:val="20"/>
          <w:szCs w:val="20"/>
        </w:rPr>
        <w:tab/>
      </w:r>
      <w:r>
        <w:rPr>
          <w:rFonts w:ascii="Helvetica" w:hAnsi="Helvetica"/>
          <w:sz w:val="20"/>
          <w:szCs w:val="20"/>
        </w:rPr>
        <w:tab/>
      </w:r>
      <w:r w:rsidR="0020363E" w:rsidRPr="00DA1E63">
        <w:rPr>
          <w:rFonts w:ascii="Helvetica" w:hAnsi="Helvetica"/>
          <w:sz w:val="20"/>
          <w:szCs w:val="20"/>
        </w:rPr>
        <w:t>Anahata (Heart) Chakra –</w:t>
      </w:r>
      <w:r w:rsidR="00D840A6" w:rsidRPr="00DA1E63">
        <w:rPr>
          <w:rFonts w:ascii="Helvetica" w:hAnsi="Helvetica"/>
          <w:sz w:val="20"/>
          <w:szCs w:val="20"/>
        </w:rPr>
        <w:t xml:space="preserve"> CY pp 71-84; Workbook pp 41-52</w:t>
      </w:r>
    </w:p>
    <w:p w14:paraId="73B4D72D" w14:textId="3D7987C4" w:rsidR="00C35679" w:rsidRPr="00DA1E63" w:rsidRDefault="009D1071" w:rsidP="000B5369">
      <w:pPr>
        <w:jc w:val="both"/>
        <w:rPr>
          <w:rFonts w:ascii="Helvetica" w:hAnsi="Helvetica"/>
          <w:sz w:val="20"/>
          <w:szCs w:val="20"/>
        </w:rPr>
      </w:pPr>
      <w:r>
        <w:rPr>
          <w:rFonts w:ascii="Helvetica" w:hAnsi="Helvetica"/>
          <w:sz w:val="20"/>
          <w:szCs w:val="20"/>
        </w:rPr>
        <w:t>Oct 2</w:t>
      </w:r>
      <w:r w:rsidR="00E21B3E" w:rsidRPr="00DA1E63">
        <w:rPr>
          <w:rFonts w:ascii="Helvetica" w:hAnsi="Helvetica"/>
          <w:sz w:val="20"/>
          <w:szCs w:val="20"/>
        </w:rPr>
        <w:tab/>
      </w:r>
      <w:r w:rsidR="00867158" w:rsidRPr="00DA1E63">
        <w:rPr>
          <w:rFonts w:ascii="Helvetica" w:hAnsi="Helvetica"/>
          <w:sz w:val="20"/>
          <w:szCs w:val="20"/>
        </w:rPr>
        <w:tab/>
      </w:r>
      <w:r w:rsidR="00E8779B" w:rsidRPr="00DA1E63">
        <w:rPr>
          <w:rFonts w:ascii="Helvetica" w:hAnsi="Helvetica"/>
          <w:sz w:val="20"/>
          <w:szCs w:val="20"/>
        </w:rPr>
        <w:t>VIshuddhi</w:t>
      </w:r>
      <w:r w:rsidR="00E21B3E" w:rsidRPr="00DA1E63">
        <w:rPr>
          <w:rFonts w:ascii="Helvetica" w:hAnsi="Helvetica"/>
          <w:sz w:val="20"/>
          <w:szCs w:val="20"/>
        </w:rPr>
        <w:t xml:space="preserve"> (Throat) Chakra CY - pp 85-98; Workbook pp 53-63</w:t>
      </w:r>
      <w:r w:rsidR="00C858D8">
        <w:rPr>
          <w:rFonts w:ascii="Helvetica" w:hAnsi="Helvetica"/>
          <w:sz w:val="20"/>
          <w:szCs w:val="20"/>
        </w:rPr>
        <w:t xml:space="preserve">; </w:t>
      </w:r>
      <w:r w:rsidR="00C858D8" w:rsidRPr="00DA1E63">
        <w:rPr>
          <w:rFonts w:ascii="Helvetica" w:hAnsi="Helvetica"/>
          <w:sz w:val="20"/>
          <w:szCs w:val="20"/>
        </w:rPr>
        <w:t>Journal Due</w:t>
      </w:r>
    </w:p>
    <w:p w14:paraId="7BAFDF2B" w14:textId="7059550D" w:rsidR="00115425" w:rsidRDefault="009D1071" w:rsidP="000B5369">
      <w:pPr>
        <w:jc w:val="both"/>
        <w:rPr>
          <w:rFonts w:ascii="Helvetica" w:hAnsi="Helvetica"/>
          <w:sz w:val="20"/>
          <w:szCs w:val="20"/>
        </w:rPr>
      </w:pPr>
      <w:r>
        <w:rPr>
          <w:rFonts w:ascii="Helvetica" w:hAnsi="Helvetica"/>
          <w:sz w:val="20"/>
          <w:szCs w:val="20"/>
        </w:rPr>
        <w:t>Oct 9</w:t>
      </w:r>
      <w:r w:rsidR="00C35679" w:rsidRPr="00DA1E63">
        <w:rPr>
          <w:rFonts w:ascii="Helvetica" w:hAnsi="Helvetica"/>
          <w:sz w:val="20"/>
          <w:szCs w:val="20"/>
        </w:rPr>
        <w:tab/>
      </w:r>
      <w:r w:rsidR="00867158" w:rsidRPr="00DA1E63">
        <w:rPr>
          <w:rFonts w:ascii="Helvetica" w:hAnsi="Helvetica"/>
          <w:sz w:val="20"/>
          <w:szCs w:val="20"/>
        </w:rPr>
        <w:tab/>
      </w:r>
      <w:r w:rsidR="00CE0DDD" w:rsidRPr="00DA1E63">
        <w:rPr>
          <w:rFonts w:ascii="Helvetica" w:hAnsi="Helvetica"/>
          <w:sz w:val="20"/>
          <w:szCs w:val="20"/>
        </w:rPr>
        <w:t>Ajna (Brow Center) Chakra CY - pp 99-112; Workbook pp 64-75</w:t>
      </w:r>
      <w:r w:rsidR="00396300">
        <w:rPr>
          <w:rFonts w:ascii="Helvetica" w:hAnsi="Helvetica"/>
          <w:sz w:val="20"/>
          <w:szCs w:val="20"/>
        </w:rPr>
        <w:t xml:space="preserve">; </w:t>
      </w:r>
      <w:r w:rsidR="00C35679" w:rsidRPr="00DA1E63">
        <w:rPr>
          <w:rFonts w:ascii="Helvetica" w:hAnsi="Helvetica"/>
          <w:sz w:val="20"/>
          <w:szCs w:val="20"/>
        </w:rPr>
        <w:t xml:space="preserve">Sahasrara </w:t>
      </w:r>
    </w:p>
    <w:p w14:paraId="25117546" w14:textId="77777777" w:rsidR="00115425" w:rsidRDefault="00115425" w:rsidP="000B5369">
      <w:pPr>
        <w:jc w:val="both"/>
        <w:rPr>
          <w:rFonts w:ascii="Helvetica" w:hAnsi="Helvetica"/>
          <w:sz w:val="20"/>
          <w:szCs w:val="20"/>
        </w:rPr>
      </w:pPr>
      <w:r>
        <w:rPr>
          <w:rFonts w:ascii="Helvetica" w:hAnsi="Helvetica"/>
          <w:sz w:val="20"/>
          <w:szCs w:val="20"/>
        </w:rPr>
        <w:tab/>
      </w:r>
      <w:r>
        <w:rPr>
          <w:rFonts w:ascii="Helvetica" w:hAnsi="Helvetica"/>
          <w:sz w:val="20"/>
          <w:szCs w:val="20"/>
        </w:rPr>
        <w:tab/>
      </w:r>
      <w:r w:rsidR="00C35679" w:rsidRPr="00DA1E63">
        <w:rPr>
          <w:rFonts w:ascii="Helvetica" w:hAnsi="Helvetica"/>
          <w:sz w:val="20"/>
          <w:szCs w:val="20"/>
        </w:rPr>
        <w:t>(Crown) Chakra CY - pp 113-119; Workbook pp 76-87</w:t>
      </w:r>
      <w:r>
        <w:rPr>
          <w:rFonts w:ascii="Helvetica" w:hAnsi="Helvetica"/>
          <w:sz w:val="20"/>
          <w:szCs w:val="20"/>
        </w:rPr>
        <w:t>; Bring Pillow and blanket</w:t>
      </w:r>
    </w:p>
    <w:p w14:paraId="29CCD3A0" w14:textId="77777777" w:rsidR="000B5369" w:rsidRPr="00DA1E63" w:rsidRDefault="00115425" w:rsidP="000B5369">
      <w:pPr>
        <w:jc w:val="both"/>
        <w:rPr>
          <w:rFonts w:ascii="Helvetica" w:hAnsi="Helvetica"/>
          <w:sz w:val="20"/>
          <w:szCs w:val="20"/>
        </w:rPr>
      </w:pPr>
      <w:r>
        <w:rPr>
          <w:rFonts w:ascii="Helvetica" w:hAnsi="Helvetica"/>
          <w:sz w:val="20"/>
          <w:szCs w:val="20"/>
        </w:rPr>
        <w:tab/>
      </w:r>
      <w:r>
        <w:rPr>
          <w:rFonts w:ascii="Helvetica" w:hAnsi="Helvetica"/>
          <w:sz w:val="20"/>
          <w:szCs w:val="20"/>
        </w:rPr>
        <w:tab/>
        <w:t>for Yoga Nidra.</w:t>
      </w:r>
      <w:r>
        <w:rPr>
          <w:rFonts w:ascii="Helvetica" w:hAnsi="Helvetica"/>
          <w:sz w:val="20"/>
          <w:szCs w:val="20"/>
        </w:rPr>
        <w:tab/>
      </w:r>
    </w:p>
    <w:p w14:paraId="31DF68C2" w14:textId="23C05C4B" w:rsidR="00665380" w:rsidRDefault="009D1071" w:rsidP="000B5369">
      <w:pPr>
        <w:jc w:val="both"/>
        <w:rPr>
          <w:rFonts w:ascii="Helvetica" w:hAnsi="Helvetica"/>
          <w:sz w:val="20"/>
          <w:szCs w:val="20"/>
        </w:rPr>
      </w:pPr>
      <w:r>
        <w:rPr>
          <w:rFonts w:ascii="Helvetica" w:hAnsi="Helvetica"/>
          <w:sz w:val="20"/>
          <w:szCs w:val="20"/>
        </w:rPr>
        <w:t>Oct 16</w:t>
      </w:r>
      <w:r w:rsidR="00094AFA">
        <w:rPr>
          <w:rFonts w:ascii="Helvetica" w:hAnsi="Helvetica"/>
          <w:sz w:val="20"/>
          <w:szCs w:val="20"/>
        </w:rPr>
        <w:tab/>
      </w:r>
      <w:r w:rsidR="00094AFA">
        <w:rPr>
          <w:rFonts w:ascii="Helvetica" w:hAnsi="Helvetica"/>
          <w:sz w:val="20"/>
          <w:szCs w:val="20"/>
        </w:rPr>
        <w:tab/>
      </w:r>
      <w:r w:rsidR="00C35679" w:rsidRPr="00DA1E63">
        <w:rPr>
          <w:rFonts w:ascii="Helvetica" w:hAnsi="Helvetica"/>
          <w:sz w:val="20"/>
          <w:szCs w:val="20"/>
        </w:rPr>
        <w:t>Ch</w:t>
      </w:r>
      <w:r w:rsidR="00115425">
        <w:rPr>
          <w:rFonts w:ascii="Helvetica" w:hAnsi="Helvetica"/>
          <w:sz w:val="20"/>
          <w:szCs w:val="20"/>
        </w:rPr>
        <w:t>akra assessment</w:t>
      </w:r>
      <w:r w:rsidR="00094AFA">
        <w:rPr>
          <w:rFonts w:ascii="Helvetica" w:hAnsi="Helvetica"/>
          <w:sz w:val="20"/>
          <w:szCs w:val="20"/>
        </w:rPr>
        <w:t xml:space="preserve"> – Pendulums and Essential Oils; </w:t>
      </w:r>
      <w:r w:rsidR="00ED1D84" w:rsidRPr="00DA1E63">
        <w:rPr>
          <w:rFonts w:ascii="Helvetica" w:hAnsi="Helvetica"/>
          <w:sz w:val="20"/>
          <w:szCs w:val="20"/>
        </w:rPr>
        <w:t>Journal Due</w:t>
      </w:r>
    </w:p>
    <w:p w14:paraId="62C2A6D4" w14:textId="14474586" w:rsidR="000B5369" w:rsidRPr="00DA1E63" w:rsidRDefault="009D1071" w:rsidP="00E21B3E">
      <w:pPr>
        <w:jc w:val="both"/>
        <w:rPr>
          <w:rFonts w:ascii="Helvetica" w:hAnsi="Helvetica"/>
          <w:sz w:val="20"/>
          <w:szCs w:val="20"/>
        </w:rPr>
      </w:pPr>
      <w:r>
        <w:rPr>
          <w:rFonts w:ascii="Helvetica" w:hAnsi="Helvetica"/>
          <w:sz w:val="20"/>
          <w:szCs w:val="20"/>
        </w:rPr>
        <w:t>Oct</w:t>
      </w:r>
      <w:r w:rsidR="00321624">
        <w:rPr>
          <w:rFonts w:ascii="Helvetica" w:hAnsi="Helvetica"/>
          <w:sz w:val="20"/>
          <w:szCs w:val="20"/>
        </w:rPr>
        <w:t xml:space="preserve"> </w:t>
      </w:r>
      <w:r>
        <w:rPr>
          <w:rFonts w:ascii="Helvetica" w:hAnsi="Helvetica"/>
          <w:sz w:val="20"/>
          <w:szCs w:val="20"/>
        </w:rPr>
        <w:t>17</w:t>
      </w:r>
      <w:r w:rsidR="00321624">
        <w:rPr>
          <w:rFonts w:ascii="Helvetica" w:hAnsi="Helvetica"/>
          <w:sz w:val="20"/>
          <w:szCs w:val="20"/>
        </w:rPr>
        <w:tab/>
      </w:r>
      <w:r w:rsidR="00321624">
        <w:rPr>
          <w:rFonts w:ascii="Helvetica" w:hAnsi="Helvetica"/>
          <w:sz w:val="20"/>
          <w:szCs w:val="20"/>
        </w:rPr>
        <w:tab/>
      </w:r>
      <w:r w:rsidR="00C858D8">
        <w:rPr>
          <w:rFonts w:ascii="Helvetica" w:hAnsi="Helvetica"/>
          <w:sz w:val="20"/>
          <w:szCs w:val="20"/>
        </w:rPr>
        <w:t xml:space="preserve">Final </w:t>
      </w:r>
      <w:r w:rsidR="00665380">
        <w:rPr>
          <w:rFonts w:ascii="Helvetica" w:hAnsi="Helvetica"/>
          <w:sz w:val="20"/>
          <w:szCs w:val="20"/>
        </w:rPr>
        <w:t>Journal Due (e-mail)</w:t>
      </w:r>
    </w:p>
    <w:sectPr w:rsidR="000B5369" w:rsidRPr="00DA1E63" w:rsidSect="005666F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D98554E"/>
    <w:multiLevelType w:val="hybridMultilevel"/>
    <w:tmpl w:val="B5365DCE"/>
    <w:lvl w:ilvl="0" w:tplc="C5AE394E">
      <w:numFmt w:val="bullet"/>
      <w:lvlText w:val="-"/>
      <w:lvlJc w:val="left"/>
      <w:pPr>
        <w:ind w:left="720" w:hanging="360"/>
      </w:pPr>
      <w:rPr>
        <w:rFonts w:ascii="Helvetica" w:eastAsia="Cambria" w:hAnsi="Helvetica"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90"/>
    <w:rsid w:val="00003504"/>
    <w:rsid w:val="00082A8F"/>
    <w:rsid w:val="0008375B"/>
    <w:rsid w:val="00094AFA"/>
    <w:rsid w:val="000B5369"/>
    <w:rsid w:val="00105149"/>
    <w:rsid w:val="00115425"/>
    <w:rsid w:val="001764DC"/>
    <w:rsid w:val="00194B9F"/>
    <w:rsid w:val="001E4B36"/>
    <w:rsid w:val="0020064B"/>
    <w:rsid w:val="0020363E"/>
    <w:rsid w:val="0022480F"/>
    <w:rsid w:val="002D534B"/>
    <w:rsid w:val="002E4CB1"/>
    <w:rsid w:val="002E52D0"/>
    <w:rsid w:val="002F2888"/>
    <w:rsid w:val="003152E1"/>
    <w:rsid w:val="00321624"/>
    <w:rsid w:val="00396300"/>
    <w:rsid w:val="004044B0"/>
    <w:rsid w:val="00445322"/>
    <w:rsid w:val="00467A1F"/>
    <w:rsid w:val="005666F9"/>
    <w:rsid w:val="00585DA6"/>
    <w:rsid w:val="00595E18"/>
    <w:rsid w:val="00665380"/>
    <w:rsid w:val="006E64B7"/>
    <w:rsid w:val="00713A26"/>
    <w:rsid w:val="007501B6"/>
    <w:rsid w:val="00762FF6"/>
    <w:rsid w:val="007665AB"/>
    <w:rsid w:val="007A3A67"/>
    <w:rsid w:val="007B04AF"/>
    <w:rsid w:val="007B4FAD"/>
    <w:rsid w:val="007B7134"/>
    <w:rsid w:val="007C081D"/>
    <w:rsid w:val="00867158"/>
    <w:rsid w:val="008971D0"/>
    <w:rsid w:val="008F0790"/>
    <w:rsid w:val="009D1071"/>
    <w:rsid w:val="00A714AF"/>
    <w:rsid w:val="00A90726"/>
    <w:rsid w:val="00AA6418"/>
    <w:rsid w:val="00B40CAB"/>
    <w:rsid w:val="00B76864"/>
    <w:rsid w:val="00C02FCD"/>
    <w:rsid w:val="00C0603D"/>
    <w:rsid w:val="00C352E7"/>
    <w:rsid w:val="00C35679"/>
    <w:rsid w:val="00C5288D"/>
    <w:rsid w:val="00C75E5B"/>
    <w:rsid w:val="00C858D8"/>
    <w:rsid w:val="00CD6DC2"/>
    <w:rsid w:val="00CE0DDD"/>
    <w:rsid w:val="00D130E5"/>
    <w:rsid w:val="00D840A6"/>
    <w:rsid w:val="00DA1E63"/>
    <w:rsid w:val="00DE6F9C"/>
    <w:rsid w:val="00E21B3E"/>
    <w:rsid w:val="00E8779B"/>
    <w:rsid w:val="00ED1D84"/>
    <w:rsid w:val="00F4594B"/>
    <w:rsid w:val="00FA262A"/>
    <w:rsid w:val="00FC77C9"/>
    <w:rsid w:val="00FF55C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07927"/>
  <w14:defaultImageDpi w14:val="300"/>
  <w15:chartTrackingRefBased/>
  <w15:docId w15:val="{D5B7831E-E060-1146-9302-E159AD41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949"/>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F0790"/>
    <w:rPr>
      <w:color w:val="0000FF"/>
      <w:u w:val="single"/>
    </w:rPr>
  </w:style>
  <w:style w:type="table" w:styleId="TableGrid">
    <w:name w:val="Table Grid"/>
    <w:basedOn w:val="TableNormal"/>
    <w:uiPriority w:val="59"/>
    <w:rsid w:val="00750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35679"/>
    <w:rPr>
      <w:color w:val="800080"/>
      <w:u w:val="single"/>
    </w:rPr>
  </w:style>
  <w:style w:type="character" w:customStyle="1" w:styleId="apple-converted-space">
    <w:name w:val="apple-converted-space"/>
    <w:rsid w:val="0040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8764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Derr@trcc.commne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860)%20215-925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0155E-7622-49B8-B173-B6B28570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8150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Bentgreenbow</Company>
  <LinksUpToDate>false</LinksUpToDate>
  <CharactersWithSpaces>9609</CharactersWithSpaces>
  <SharedDoc>false</SharedDoc>
  <HLinks>
    <vt:vector size="12" baseType="variant">
      <vt:variant>
        <vt:i4>262268</vt:i4>
      </vt:variant>
      <vt:variant>
        <vt:i4>3</vt:i4>
      </vt:variant>
      <vt:variant>
        <vt:i4>0</vt:i4>
      </vt:variant>
      <vt:variant>
        <vt:i4>5</vt:i4>
      </vt:variant>
      <vt:variant>
        <vt:lpwstr>mailto:EDerr@trcc.commnet.edu</vt:lpwstr>
      </vt:variant>
      <vt:variant>
        <vt:lpwstr/>
      </vt:variant>
      <vt:variant>
        <vt:i4>7667771</vt:i4>
      </vt:variant>
      <vt:variant>
        <vt:i4>0</vt:i4>
      </vt:variant>
      <vt:variant>
        <vt:i4>0</vt:i4>
      </vt:variant>
      <vt:variant>
        <vt:i4>5</vt:i4>
      </vt:variant>
      <vt:variant>
        <vt:lpwstr>file:///tel/(860) 215-9255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benbow</dc:creator>
  <cp:keywords/>
  <cp:lastModifiedBy>Salva, Cheryl A</cp:lastModifiedBy>
  <cp:revision>2</cp:revision>
  <cp:lastPrinted>2017-01-23T01:26:00Z</cp:lastPrinted>
  <dcterms:created xsi:type="dcterms:W3CDTF">2019-10-07T14:07:00Z</dcterms:created>
  <dcterms:modified xsi:type="dcterms:W3CDTF">2019-10-07T14:07:00Z</dcterms:modified>
</cp:coreProperties>
</file>