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37" w:rsidRDefault="00560EBD">
      <w:pPr>
        <w:spacing w:after="0" w:line="259" w:lineRule="auto"/>
        <w:ind w:left="0" w:firstLine="0"/>
      </w:pPr>
      <w:bookmarkStart w:id="0" w:name="_GoBack"/>
      <w:bookmarkEnd w:id="0"/>
      <w:r>
        <w:rPr>
          <w:b/>
          <w:sz w:val="20"/>
        </w:rPr>
        <w:t>CRN 31482</w:t>
      </w:r>
    </w:p>
    <w:p w:rsidR="00DA2437" w:rsidRDefault="009A1238">
      <w:pPr>
        <w:spacing w:after="0" w:line="259" w:lineRule="auto"/>
        <w:ind w:left="0" w:firstLine="0"/>
      </w:pPr>
      <w:r>
        <w:rPr>
          <w:sz w:val="20"/>
        </w:rPr>
        <w:t xml:space="preserve"> </w:t>
      </w:r>
    </w:p>
    <w:p w:rsidR="00DA2437" w:rsidRDefault="009A1238">
      <w:pPr>
        <w:spacing w:after="99" w:line="259" w:lineRule="auto"/>
        <w:ind w:left="0" w:firstLine="0"/>
      </w:pPr>
      <w:r>
        <w:rPr>
          <w:sz w:val="20"/>
        </w:rPr>
        <w:t xml:space="preserve"> </w:t>
      </w:r>
    </w:p>
    <w:p w:rsidR="00DA2437" w:rsidRDefault="009A1238">
      <w:pPr>
        <w:spacing w:after="0" w:line="259" w:lineRule="auto"/>
        <w:ind w:left="14" w:right="1"/>
        <w:jc w:val="center"/>
      </w:pPr>
      <w:r>
        <w:rPr>
          <w:b/>
          <w:sz w:val="32"/>
        </w:rPr>
        <w:t xml:space="preserve">Introduction to Criminal Justice </w:t>
      </w:r>
    </w:p>
    <w:p w:rsidR="00DA2437" w:rsidRDefault="009A1238">
      <w:pPr>
        <w:spacing w:after="0" w:line="259" w:lineRule="auto"/>
        <w:ind w:left="14"/>
        <w:jc w:val="center"/>
      </w:pPr>
      <w:r>
        <w:rPr>
          <w:b/>
          <w:sz w:val="32"/>
        </w:rPr>
        <w:t xml:space="preserve">CJS K101 </w:t>
      </w:r>
    </w:p>
    <w:p w:rsidR="00DA2437" w:rsidRDefault="009A1238">
      <w:pPr>
        <w:spacing w:after="0" w:line="259" w:lineRule="auto"/>
        <w:ind w:left="0" w:firstLine="0"/>
      </w:pPr>
      <w:r>
        <w:rPr>
          <w:b/>
          <w:sz w:val="28"/>
        </w:rPr>
        <w:t xml:space="preserve"> </w:t>
      </w:r>
    </w:p>
    <w:p w:rsidR="00DA2437" w:rsidRDefault="00560EBD">
      <w:pPr>
        <w:spacing w:after="0" w:line="259" w:lineRule="auto"/>
        <w:ind w:left="20" w:right="3"/>
        <w:jc w:val="center"/>
      </w:pPr>
      <w:r>
        <w:rPr>
          <w:b/>
          <w:sz w:val="28"/>
        </w:rPr>
        <w:t>Fall</w:t>
      </w:r>
      <w:r w:rsidR="009A1238">
        <w:rPr>
          <w:b/>
          <w:sz w:val="28"/>
        </w:rPr>
        <w:t xml:space="preserve"> 2019 </w:t>
      </w:r>
    </w:p>
    <w:p w:rsidR="00DA2437" w:rsidRDefault="009A1238">
      <w:pPr>
        <w:spacing w:after="0" w:line="259" w:lineRule="auto"/>
        <w:ind w:left="67" w:firstLine="0"/>
        <w:jc w:val="center"/>
      </w:pPr>
      <w:r>
        <w:rPr>
          <w:b/>
        </w:rPr>
        <w:t xml:space="preserve"> </w:t>
      </w:r>
    </w:p>
    <w:p w:rsidR="00DA2437" w:rsidRDefault="009A1238">
      <w:pPr>
        <w:spacing w:after="0" w:line="259" w:lineRule="auto"/>
        <w:ind w:left="67" w:firstLine="0"/>
        <w:jc w:val="center"/>
      </w:pPr>
      <w:r>
        <w:rPr>
          <w:b/>
        </w:rPr>
        <w:t xml:space="preserve"> </w:t>
      </w:r>
    </w:p>
    <w:p w:rsidR="00DA2437" w:rsidRDefault="009A1238">
      <w:pPr>
        <w:spacing w:after="0" w:line="259" w:lineRule="auto"/>
        <w:ind w:left="67" w:firstLine="0"/>
        <w:jc w:val="center"/>
      </w:pPr>
      <w:r>
        <w:rPr>
          <w:b/>
        </w:rPr>
        <w:t xml:space="preserve"> </w:t>
      </w:r>
    </w:p>
    <w:p w:rsidR="00DA2437" w:rsidRDefault="009A1238">
      <w:pPr>
        <w:spacing w:after="0" w:line="259" w:lineRule="auto"/>
        <w:ind w:left="67" w:firstLine="0"/>
        <w:jc w:val="center"/>
      </w:pPr>
      <w:r>
        <w:rPr>
          <w:b/>
        </w:rPr>
        <w:t xml:space="preserve"> </w:t>
      </w:r>
    </w:p>
    <w:p w:rsidR="00DA2437" w:rsidRDefault="009A1238">
      <w:pPr>
        <w:spacing w:after="10" w:line="259" w:lineRule="auto"/>
        <w:ind w:left="67" w:firstLine="0"/>
        <w:jc w:val="center"/>
      </w:pPr>
      <w:r>
        <w:rPr>
          <w:b/>
        </w:rPr>
        <w:t xml:space="preserve"> </w:t>
      </w:r>
    </w:p>
    <w:p w:rsidR="00DA2437" w:rsidRDefault="009A1238">
      <w:pPr>
        <w:spacing w:after="13"/>
        <w:ind w:left="1075" w:right="1058"/>
        <w:jc w:val="center"/>
      </w:pPr>
      <w:r>
        <w:rPr>
          <w:sz w:val="28"/>
        </w:rPr>
        <w:t xml:space="preserve">Three Rivers Community College </w:t>
      </w:r>
    </w:p>
    <w:p w:rsidR="00DA2437" w:rsidRDefault="009A1238">
      <w:pPr>
        <w:spacing w:after="13"/>
        <w:ind w:left="1075" w:right="1057"/>
        <w:jc w:val="center"/>
      </w:pPr>
      <w:r>
        <w:rPr>
          <w:sz w:val="28"/>
        </w:rPr>
        <w:t xml:space="preserve">574 New London Turnpike </w:t>
      </w:r>
    </w:p>
    <w:p w:rsidR="00DA2437" w:rsidRDefault="009A1238">
      <w:pPr>
        <w:spacing w:after="13"/>
        <w:ind w:left="1075" w:right="1058"/>
        <w:jc w:val="center"/>
      </w:pPr>
      <w:r>
        <w:rPr>
          <w:sz w:val="28"/>
        </w:rPr>
        <w:t xml:space="preserve">Norwich, Connecticut 06360 </w:t>
      </w:r>
    </w:p>
    <w:p w:rsidR="00DA2437" w:rsidRDefault="009A1238">
      <w:pPr>
        <w:spacing w:after="0" w:line="259" w:lineRule="auto"/>
        <w:ind w:left="67" w:firstLine="0"/>
        <w:jc w:val="center"/>
      </w:pPr>
      <w:r>
        <w:rPr>
          <w:b/>
        </w:rPr>
        <w:t xml:space="preserve"> </w:t>
      </w:r>
    </w:p>
    <w:p w:rsidR="00DA2437" w:rsidRDefault="009A1238">
      <w:pPr>
        <w:spacing w:after="0" w:line="259" w:lineRule="auto"/>
        <w:ind w:left="67" w:firstLine="0"/>
        <w:jc w:val="center"/>
      </w:pPr>
      <w:r>
        <w:rPr>
          <w:b/>
        </w:rPr>
        <w:t xml:space="preserve"> </w:t>
      </w:r>
    </w:p>
    <w:p w:rsidR="00DA2437" w:rsidRDefault="009A1238">
      <w:pPr>
        <w:spacing w:after="0" w:line="259" w:lineRule="auto"/>
        <w:ind w:left="67" w:firstLine="0"/>
        <w:jc w:val="center"/>
      </w:pPr>
      <w:r>
        <w:rPr>
          <w:b/>
        </w:rPr>
        <w:t xml:space="preserve"> </w:t>
      </w:r>
    </w:p>
    <w:p w:rsidR="00DA2437" w:rsidRDefault="009A1238">
      <w:pPr>
        <w:spacing w:after="0" w:line="259" w:lineRule="auto"/>
        <w:ind w:left="67" w:firstLine="0"/>
        <w:jc w:val="center"/>
      </w:pPr>
      <w:r>
        <w:rPr>
          <w:b/>
        </w:rPr>
        <w:t xml:space="preserve"> </w:t>
      </w:r>
    </w:p>
    <w:p w:rsidR="00DA2437" w:rsidRDefault="009A1238" w:rsidP="00560EBD">
      <w:pPr>
        <w:spacing w:after="0" w:line="259" w:lineRule="auto"/>
        <w:ind w:left="67" w:firstLine="0"/>
        <w:jc w:val="center"/>
      </w:pPr>
      <w:r>
        <w:rPr>
          <w:b/>
        </w:rPr>
        <w:t xml:space="preserve"> </w:t>
      </w:r>
      <w:r>
        <w:rPr>
          <w:b/>
          <w:sz w:val="22"/>
        </w:rPr>
        <w:t xml:space="preserve"> </w:t>
      </w:r>
    </w:p>
    <w:p w:rsidR="00DA2437" w:rsidRDefault="00560EBD">
      <w:pPr>
        <w:spacing w:after="0" w:line="259" w:lineRule="auto"/>
        <w:ind w:left="20" w:right="1"/>
        <w:jc w:val="center"/>
      </w:pPr>
      <w:r>
        <w:rPr>
          <w:b/>
          <w:sz w:val="28"/>
        </w:rPr>
        <w:t>Room D104</w:t>
      </w:r>
      <w:r w:rsidR="009A1238">
        <w:rPr>
          <w:b/>
          <w:sz w:val="28"/>
        </w:rPr>
        <w:t xml:space="preserve"> </w:t>
      </w:r>
    </w:p>
    <w:p w:rsidR="00DA2437" w:rsidRDefault="00560EBD">
      <w:pPr>
        <w:spacing w:after="0" w:line="259" w:lineRule="auto"/>
        <w:ind w:left="20" w:right="3"/>
        <w:jc w:val="center"/>
      </w:pPr>
      <w:r>
        <w:rPr>
          <w:b/>
          <w:sz w:val="28"/>
        </w:rPr>
        <w:t>11:00 a.m. - 12</w:t>
      </w:r>
      <w:r w:rsidR="009A1238">
        <w:rPr>
          <w:b/>
          <w:sz w:val="28"/>
        </w:rPr>
        <w:t xml:space="preserve">:15 p.m. </w:t>
      </w:r>
    </w:p>
    <w:p w:rsidR="00DA2437" w:rsidRDefault="009A1238">
      <w:pPr>
        <w:spacing w:after="0" w:line="259" w:lineRule="auto"/>
        <w:ind w:left="20" w:right="3"/>
        <w:jc w:val="center"/>
      </w:pPr>
      <w:r>
        <w:rPr>
          <w:b/>
          <w:sz w:val="28"/>
        </w:rPr>
        <w:t xml:space="preserve">Monday &amp; Wednesday </w:t>
      </w:r>
    </w:p>
    <w:p w:rsidR="00DA2437" w:rsidRDefault="009A1238">
      <w:pPr>
        <w:spacing w:after="0" w:line="259" w:lineRule="auto"/>
        <w:ind w:left="67" w:firstLine="0"/>
        <w:jc w:val="center"/>
      </w:pPr>
      <w:r>
        <w:rPr>
          <w:b/>
        </w:rPr>
        <w:t xml:space="preserve"> </w:t>
      </w:r>
    </w:p>
    <w:p w:rsidR="00DA2437" w:rsidRDefault="009A1238">
      <w:pPr>
        <w:spacing w:after="0" w:line="259" w:lineRule="auto"/>
        <w:ind w:left="67" w:firstLine="0"/>
        <w:jc w:val="center"/>
      </w:pPr>
      <w:r>
        <w:rPr>
          <w:b/>
        </w:rPr>
        <w:t xml:space="preserve"> </w:t>
      </w:r>
    </w:p>
    <w:p w:rsidR="00DA2437" w:rsidRDefault="009A1238">
      <w:pPr>
        <w:spacing w:after="0" w:line="259" w:lineRule="auto"/>
        <w:ind w:left="67" w:firstLine="0"/>
        <w:jc w:val="center"/>
      </w:pPr>
      <w:r>
        <w:rPr>
          <w:b/>
        </w:rPr>
        <w:t xml:space="preserve"> </w:t>
      </w:r>
    </w:p>
    <w:p w:rsidR="00DA2437" w:rsidRDefault="009A1238">
      <w:pPr>
        <w:spacing w:after="0" w:line="259" w:lineRule="auto"/>
        <w:ind w:left="62" w:firstLine="0"/>
        <w:jc w:val="center"/>
      </w:pPr>
      <w:r>
        <w:rPr>
          <w:b/>
          <w:sz w:val="22"/>
        </w:rPr>
        <w:t xml:space="preserve"> </w:t>
      </w:r>
    </w:p>
    <w:p w:rsidR="00DA2437" w:rsidRDefault="009A1238" w:rsidP="00560EBD">
      <w:pPr>
        <w:spacing w:after="0" w:line="259" w:lineRule="auto"/>
        <w:ind w:left="0" w:firstLine="0"/>
      </w:pPr>
      <w:r>
        <w:rPr>
          <w:b/>
          <w:sz w:val="22"/>
        </w:rPr>
        <w:t xml:space="preserve"> </w:t>
      </w:r>
    </w:p>
    <w:p w:rsidR="00DA2437" w:rsidRDefault="009A1238">
      <w:pPr>
        <w:spacing w:after="13"/>
        <w:ind w:left="1075" w:right="986"/>
        <w:jc w:val="center"/>
      </w:pPr>
      <w:r>
        <w:rPr>
          <w:sz w:val="28"/>
        </w:rPr>
        <w:t xml:space="preserve">Instructor; Jeffrey V. Nixon, B.S., M.S. </w:t>
      </w:r>
      <w:r>
        <w:rPr>
          <w:color w:val="0000FF"/>
          <w:sz w:val="28"/>
          <w:u w:val="single" w:color="0000FF"/>
        </w:rPr>
        <w:t>jnixon@trcc.commnet.edu</w:t>
      </w:r>
      <w:r>
        <w:rPr>
          <w:sz w:val="28"/>
        </w:rPr>
        <w:t xml:space="preserve"> </w:t>
      </w:r>
    </w:p>
    <w:p w:rsidR="00560EBD" w:rsidRDefault="00560EBD">
      <w:pPr>
        <w:spacing w:after="13"/>
        <w:ind w:left="1075" w:right="1056"/>
        <w:jc w:val="center"/>
        <w:rPr>
          <w:sz w:val="28"/>
        </w:rPr>
      </w:pPr>
      <w:r>
        <w:rPr>
          <w:sz w:val="28"/>
        </w:rPr>
        <w:t xml:space="preserve">Phone 860-215-9478 </w:t>
      </w:r>
    </w:p>
    <w:p w:rsidR="00DA2437" w:rsidRDefault="00560EBD">
      <w:pPr>
        <w:spacing w:after="13"/>
        <w:ind w:left="1075" w:right="1056"/>
        <w:jc w:val="center"/>
      </w:pPr>
      <w:r>
        <w:rPr>
          <w:sz w:val="28"/>
        </w:rPr>
        <w:t>O</w:t>
      </w:r>
      <w:r w:rsidR="009A1238">
        <w:rPr>
          <w:sz w:val="28"/>
        </w:rPr>
        <w:t xml:space="preserve">ffice </w:t>
      </w:r>
      <w:r>
        <w:rPr>
          <w:sz w:val="28"/>
        </w:rPr>
        <w:t>C208</w:t>
      </w:r>
    </w:p>
    <w:p w:rsidR="00560EBD" w:rsidRDefault="00560EBD" w:rsidP="00560EBD">
      <w:pPr>
        <w:spacing w:after="0" w:line="240" w:lineRule="auto"/>
        <w:ind w:left="0" w:firstLine="0"/>
        <w:jc w:val="center"/>
        <w:rPr>
          <w:color w:val="auto"/>
          <w:sz w:val="28"/>
          <w:szCs w:val="28"/>
        </w:rPr>
      </w:pPr>
    </w:p>
    <w:p w:rsidR="00560EBD" w:rsidRPr="00560EBD" w:rsidRDefault="00560EBD" w:rsidP="00560EBD">
      <w:pPr>
        <w:spacing w:after="0" w:line="240" w:lineRule="auto"/>
        <w:ind w:left="0" w:firstLine="0"/>
        <w:jc w:val="center"/>
        <w:rPr>
          <w:color w:val="auto"/>
          <w:sz w:val="28"/>
          <w:szCs w:val="28"/>
        </w:rPr>
      </w:pPr>
      <w:r w:rsidRPr="00560EBD">
        <w:rPr>
          <w:color w:val="auto"/>
          <w:sz w:val="28"/>
          <w:szCs w:val="28"/>
        </w:rPr>
        <w:t>Mon. 4:20 – 5:20 p.m.</w:t>
      </w:r>
    </w:p>
    <w:p w:rsidR="00560EBD" w:rsidRPr="00560EBD" w:rsidRDefault="00560EBD" w:rsidP="00560EBD">
      <w:pPr>
        <w:spacing w:after="0" w:line="240" w:lineRule="auto"/>
        <w:ind w:left="0" w:firstLine="0"/>
        <w:jc w:val="center"/>
        <w:rPr>
          <w:color w:val="auto"/>
          <w:sz w:val="28"/>
          <w:szCs w:val="28"/>
        </w:rPr>
      </w:pPr>
      <w:r w:rsidRPr="00560EBD">
        <w:rPr>
          <w:color w:val="auto"/>
          <w:sz w:val="28"/>
          <w:szCs w:val="28"/>
        </w:rPr>
        <w:t>Tues. 2:00 – 4:00 p.m.</w:t>
      </w:r>
    </w:p>
    <w:p w:rsidR="00560EBD" w:rsidRPr="00560EBD" w:rsidRDefault="00560EBD" w:rsidP="00560EBD">
      <w:pPr>
        <w:spacing w:after="0" w:line="240" w:lineRule="auto"/>
        <w:ind w:left="0" w:firstLine="0"/>
        <w:jc w:val="center"/>
        <w:rPr>
          <w:color w:val="auto"/>
          <w:sz w:val="28"/>
          <w:szCs w:val="28"/>
        </w:rPr>
      </w:pPr>
      <w:r w:rsidRPr="00560EBD">
        <w:rPr>
          <w:color w:val="auto"/>
          <w:sz w:val="28"/>
          <w:szCs w:val="28"/>
        </w:rPr>
        <w:t>Wed.  4:20 p.m. – 5:20 p.m.</w:t>
      </w:r>
    </w:p>
    <w:p w:rsidR="00560EBD" w:rsidRPr="00560EBD" w:rsidRDefault="00560EBD" w:rsidP="00560EBD">
      <w:pPr>
        <w:spacing w:after="0" w:line="240" w:lineRule="auto"/>
        <w:ind w:left="0" w:firstLine="0"/>
        <w:jc w:val="center"/>
        <w:rPr>
          <w:color w:val="auto"/>
          <w:sz w:val="28"/>
          <w:szCs w:val="28"/>
        </w:rPr>
      </w:pPr>
      <w:r w:rsidRPr="00560EBD">
        <w:rPr>
          <w:color w:val="auto"/>
          <w:sz w:val="28"/>
          <w:szCs w:val="28"/>
        </w:rPr>
        <w:t xml:space="preserve">Thur.  10:30 – 11:30 a.m. </w:t>
      </w:r>
    </w:p>
    <w:p w:rsidR="00560EBD" w:rsidRPr="00560EBD" w:rsidRDefault="00560EBD" w:rsidP="00560EBD">
      <w:pPr>
        <w:spacing w:after="0" w:line="240" w:lineRule="auto"/>
        <w:ind w:left="0" w:firstLine="0"/>
        <w:jc w:val="center"/>
        <w:rPr>
          <w:color w:val="auto"/>
          <w:sz w:val="28"/>
          <w:szCs w:val="28"/>
        </w:rPr>
      </w:pPr>
      <w:r w:rsidRPr="00560EBD">
        <w:rPr>
          <w:color w:val="auto"/>
          <w:sz w:val="28"/>
          <w:szCs w:val="28"/>
        </w:rPr>
        <w:t>Fri.  By agreed upon appointment</w:t>
      </w:r>
    </w:p>
    <w:p w:rsidR="00DA2437" w:rsidRDefault="009A1238">
      <w:pPr>
        <w:spacing w:after="0" w:line="259" w:lineRule="auto"/>
        <w:ind w:left="77" w:firstLine="0"/>
        <w:jc w:val="center"/>
      </w:pPr>
      <w:r>
        <w:rPr>
          <w:sz w:val="28"/>
        </w:rPr>
        <w:t xml:space="preserve"> </w:t>
      </w:r>
    </w:p>
    <w:p w:rsidR="00DA2437" w:rsidRDefault="009A1238">
      <w:pPr>
        <w:spacing w:after="13"/>
        <w:ind w:left="99"/>
      </w:pPr>
      <w:r>
        <w:rPr>
          <w:sz w:val="22"/>
        </w:rPr>
        <w:t xml:space="preserve">*(Please email or call to pre-schedule a mutually agreed upon appointment for Mon-Fri.  WE can do this!) </w:t>
      </w:r>
    </w:p>
    <w:p w:rsidR="00DA2437" w:rsidRDefault="009A1238">
      <w:pPr>
        <w:spacing w:after="0" w:line="259" w:lineRule="auto"/>
        <w:ind w:left="20"/>
        <w:jc w:val="center"/>
      </w:pPr>
      <w:r>
        <w:rPr>
          <w:b/>
          <w:sz w:val="28"/>
        </w:rPr>
        <w:lastRenderedPageBreak/>
        <w:t>Course Description:</w:t>
      </w:r>
      <w:r>
        <w:rPr>
          <w:sz w:val="28"/>
        </w:rPr>
        <w:t xml:space="preserve"> </w:t>
      </w:r>
      <w:r>
        <w:rPr>
          <w:b/>
          <w:sz w:val="28"/>
        </w:rPr>
        <w:t xml:space="preserve"> </w:t>
      </w:r>
    </w:p>
    <w:p w:rsidR="00DA2437" w:rsidRDefault="009A1238" w:rsidP="00560EBD">
      <w:pPr>
        <w:spacing w:after="0" w:line="259" w:lineRule="auto"/>
        <w:ind w:left="1080" w:firstLine="0"/>
      </w:pPr>
      <w:r>
        <w:rPr>
          <w:b/>
        </w:rPr>
        <w:t xml:space="preserve"> </w:t>
      </w:r>
      <w:r>
        <w:rPr>
          <w:sz w:val="23"/>
        </w:rPr>
        <w:t>This course provides an overview of the criminal justice system in the United States. Students will be exposed to the system's components: law enforcement, courts, and corrections from historical, theoretical, and philosophical perspectives. Students will have the opportunity to interact with criminal justice professionals and be challenged in both reading and writing.</w:t>
      </w:r>
      <w:r>
        <w:rPr>
          <w:b/>
        </w:rPr>
        <w:t xml:space="preserve"> </w:t>
      </w:r>
    </w:p>
    <w:p w:rsidR="00DA2437" w:rsidRDefault="009A1238">
      <w:pPr>
        <w:spacing w:after="0" w:line="259" w:lineRule="auto"/>
        <w:ind w:left="0" w:firstLine="0"/>
      </w:pPr>
      <w:r>
        <w:rPr>
          <w:b/>
        </w:rPr>
        <w:t xml:space="preserve"> </w:t>
      </w:r>
    </w:p>
    <w:p w:rsidR="00DA2437" w:rsidRDefault="009A1238">
      <w:pPr>
        <w:numPr>
          <w:ilvl w:val="0"/>
          <w:numId w:val="1"/>
        </w:numPr>
        <w:spacing w:after="0" w:line="259" w:lineRule="auto"/>
        <w:ind w:hanging="720"/>
      </w:pPr>
      <w:r>
        <w:rPr>
          <w:b/>
          <w:sz w:val="22"/>
        </w:rPr>
        <w:t xml:space="preserve">Course Objectives </w:t>
      </w:r>
      <w:r>
        <w:rPr>
          <w:b/>
        </w:rPr>
        <w:t xml:space="preserve"> </w:t>
      </w:r>
    </w:p>
    <w:p w:rsidR="00DA2437" w:rsidRDefault="009A1238">
      <w:pPr>
        <w:spacing w:after="0" w:line="259" w:lineRule="auto"/>
        <w:ind w:left="1080" w:firstLine="0"/>
      </w:pPr>
      <w:r>
        <w:rPr>
          <w:b/>
        </w:rPr>
        <w:t xml:space="preserve"> </w:t>
      </w:r>
    </w:p>
    <w:p w:rsidR="00DA2437" w:rsidRDefault="009A1238">
      <w:pPr>
        <w:numPr>
          <w:ilvl w:val="2"/>
          <w:numId w:val="3"/>
        </w:numPr>
        <w:ind w:hanging="360"/>
      </w:pPr>
      <w:r>
        <w:t xml:space="preserve">Each participant will be able to identify the various system components, their respective participants, and how they operate independently, as well as interdependently, within the greater system.   </w:t>
      </w:r>
    </w:p>
    <w:p w:rsidR="00DA2437" w:rsidRDefault="009A1238">
      <w:pPr>
        <w:spacing w:after="0" w:line="259" w:lineRule="auto"/>
        <w:ind w:left="0" w:firstLine="0"/>
      </w:pPr>
      <w:r>
        <w:t xml:space="preserve"> </w:t>
      </w:r>
    </w:p>
    <w:p w:rsidR="00DA2437" w:rsidRDefault="009A1238">
      <w:pPr>
        <w:numPr>
          <w:ilvl w:val="2"/>
          <w:numId w:val="3"/>
        </w:numPr>
        <w:ind w:hanging="360"/>
      </w:pPr>
      <w:r>
        <w:t xml:space="preserve">Bright-line historical court decisions which shape the operating structure(s) within the system will be identified and exemplified through case review and group discussion. </w:t>
      </w:r>
    </w:p>
    <w:p w:rsidR="00DA2437" w:rsidRDefault="009A1238">
      <w:pPr>
        <w:spacing w:after="0" w:line="259" w:lineRule="auto"/>
        <w:ind w:left="0" w:firstLine="0"/>
      </w:pPr>
      <w:r>
        <w:t xml:space="preserve"> </w:t>
      </w:r>
    </w:p>
    <w:p w:rsidR="00DA2437" w:rsidRDefault="009A1238">
      <w:pPr>
        <w:numPr>
          <w:ilvl w:val="2"/>
          <w:numId w:val="3"/>
        </w:numPr>
        <w:ind w:hanging="360"/>
      </w:pPr>
      <w:r>
        <w:t xml:space="preserve">Participants will be required to express (through written and oral reflection) both personal and educated opinion, regarding a number of current event topics highlighting given Criminal Justice processes. </w:t>
      </w:r>
    </w:p>
    <w:p w:rsidR="00DA2437" w:rsidRDefault="009A1238">
      <w:pPr>
        <w:spacing w:after="0" w:line="259" w:lineRule="auto"/>
        <w:ind w:left="0" w:firstLine="0"/>
      </w:pPr>
      <w:r>
        <w:t xml:space="preserve"> </w:t>
      </w:r>
    </w:p>
    <w:p w:rsidR="00DA2437" w:rsidRDefault="009A1238">
      <w:pPr>
        <w:numPr>
          <w:ilvl w:val="2"/>
          <w:numId w:val="3"/>
        </w:numPr>
        <w:ind w:hanging="360"/>
      </w:pPr>
      <w:r>
        <w:t xml:space="preserve">Participants will be required to show proficiency in knowledge of the course materials presented, through both written and oral feedback tools.   </w:t>
      </w:r>
    </w:p>
    <w:p w:rsidR="00DA2437" w:rsidRDefault="009A1238" w:rsidP="00560EBD">
      <w:pPr>
        <w:spacing w:after="0" w:line="259" w:lineRule="auto"/>
        <w:ind w:left="0" w:firstLine="0"/>
      </w:pPr>
      <w:r>
        <w:rPr>
          <w:b/>
        </w:rPr>
        <w:t xml:space="preserve"> </w:t>
      </w:r>
      <w:r>
        <w:rPr>
          <w:sz w:val="22"/>
        </w:rPr>
        <w:t xml:space="preserve"> </w:t>
      </w:r>
    </w:p>
    <w:p w:rsidR="00DA2437" w:rsidRDefault="009A1238">
      <w:pPr>
        <w:numPr>
          <w:ilvl w:val="0"/>
          <w:numId w:val="1"/>
        </w:numPr>
        <w:spacing w:after="0" w:line="259" w:lineRule="auto"/>
        <w:ind w:hanging="720"/>
      </w:pPr>
      <w:r>
        <w:rPr>
          <w:b/>
          <w:sz w:val="22"/>
        </w:rPr>
        <w:t xml:space="preserve">Instructional Methods: </w:t>
      </w:r>
    </w:p>
    <w:p w:rsidR="00DA2437" w:rsidRDefault="009A1238">
      <w:pPr>
        <w:spacing w:after="0" w:line="259" w:lineRule="auto"/>
        <w:ind w:left="0" w:firstLine="0"/>
      </w:pPr>
      <w:r>
        <w:rPr>
          <w:b/>
          <w:sz w:val="22"/>
        </w:rPr>
        <w:t xml:space="preserve"> </w:t>
      </w:r>
    </w:p>
    <w:p w:rsidR="00DA2437" w:rsidRDefault="009A1238">
      <w:pPr>
        <w:numPr>
          <w:ilvl w:val="2"/>
          <w:numId w:val="2"/>
        </w:numPr>
        <w:spacing w:after="13"/>
        <w:ind w:hanging="360"/>
      </w:pPr>
      <w:r>
        <w:rPr>
          <w:sz w:val="22"/>
        </w:rPr>
        <w:t xml:space="preserve">Lecture </w:t>
      </w:r>
    </w:p>
    <w:p w:rsidR="00DA2437" w:rsidRDefault="009A1238">
      <w:pPr>
        <w:numPr>
          <w:ilvl w:val="2"/>
          <w:numId w:val="2"/>
        </w:numPr>
        <w:spacing w:after="13"/>
        <w:ind w:hanging="360"/>
      </w:pPr>
      <w:r>
        <w:rPr>
          <w:sz w:val="22"/>
        </w:rPr>
        <w:t xml:space="preserve">Facilitated discussion </w:t>
      </w:r>
    </w:p>
    <w:p w:rsidR="00DA2437" w:rsidRDefault="009A1238">
      <w:pPr>
        <w:numPr>
          <w:ilvl w:val="2"/>
          <w:numId w:val="2"/>
        </w:numPr>
        <w:spacing w:after="13"/>
        <w:ind w:hanging="360"/>
      </w:pPr>
      <w:r>
        <w:rPr>
          <w:sz w:val="22"/>
        </w:rPr>
        <w:t>Practical exercises &amp; activities demonstrating theories and discussion points D.</w:t>
      </w:r>
      <w:r>
        <w:rPr>
          <w:rFonts w:ascii="Arial" w:eastAsia="Arial" w:hAnsi="Arial" w:cs="Arial"/>
          <w:sz w:val="22"/>
        </w:rPr>
        <w:t xml:space="preserve"> </w:t>
      </w:r>
      <w:r>
        <w:rPr>
          <w:sz w:val="22"/>
        </w:rPr>
        <w:t xml:space="preserve">Site visit(s) as authorized  </w:t>
      </w:r>
    </w:p>
    <w:p w:rsidR="00DA2437" w:rsidRDefault="009A1238">
      <w:pPr>
        <w:spacing w:after="0" w:line="259" w:lineRule="auto"/>
        <w:ind w:left="1440" w:firstLine="0"/>
      </w:pPr>
      <w:r>
        <w:rPr>
          <w:sz w:val="22"/>
        </w:rPr>
        <w:t xml:space="preserve"> </w:t>
      </w:r>
    </w:p>
    <w:p w:rsidR="00DA2437" w:rsidRDefault="009A1238">
      <w:pPr>
        <w:numPr>
          <w:ilvl w:val="0"/>
          <w:numId w:val="1"/>
        </w:numPr>
        <w:spacing w:after="0" w:line="259" w:lineRule="auto"/>
        <w:ind w:hanging="720"/>
      </w:pPr>
      <w:r>
        <w:rPr>
          <w:b/>
          <w:sz w:val="22"/>
        </w:rPr>
        <w:t xml:space="preserve">Required Text: </w:t>
      </w:r>
    </w:p>
    <w:p w:rsidR="00DA2437" w:rsidRDefault="009A1238">
      <w:pPr>
        <w:spacing w:after="31" w:line="259" w:lineRule="auto"/>
        <w:ind w:left="0" w:firstLine="0"/>
      </w:pPr>
      <w:r>
        <w:rPr>
          <w:b/>
          <w:sz w:val="22"/>
        </w:rPr>
        <w:t xml:space="preserve"> </w:t>
      </w:r>
    </w:p>
    <w:p w:rsidR="00DA2437" w:rsidRDefault="009A1238">
      <w:pPr>
        <w:ind w:left="715"/>
      </w:pPr>
      <w:r>
        <w:t>“Criminal Justice; A Brief Introduction,” Schmalleger, Frank 11</w:t>
      </w:r>
      <w:r>
        <w:rPr>
          <w:vertAlign w:val="superscript"/>
        </w:rPr>
        <w:t>th</w:t>
      </w:r>
      <w:r>
        <w:t xml:space="preserve"> Edition </w:t>
      </w:r>
      <w:r>
        <w:rPr>
          <w:sz w:val="22"/>
        </w:rPr>
        <w:t xml:space="preserve"> </w:t>
      </w:r>
    </w:p>
    <w:p w:rsidR="00DA2437" w:rsidRDefault="009A1238">
      <w:pPr>
        <w:spacing w:after="0" w:line="259" w:lineRule="auto"/>
        <w:ind w:left="0" w:firstLine="0"/>
      </w:pPr>
      <w:r>
        <w:rPr>
          <w:sz w:val="22"/>
        </w:rPr>
        <w:t xml:space="preserve">  </w:t>
      </w:r>
    </w:p>
    <w:p w:rsidR="00DA2437" w:rsidRDefault="009A1238">
      <w:pPr>
        <w:numPr>
          <w:ilvl w:val="0"/>
          <w:numId w:val="1"/>
        </w:numPr>
        <w:spacing w:after="0" w:line="259" w:lineRule="auto"/>
        <w:ind w:hanging="720"/>
      </w:pPr>
      <w:r>
        <w:rPr>
          <w:b/>
          <w:sz w:val="22"/>
        </w:rPr>
        <w:t xml:space="preserve">Disabilities Statement (Three Rivers Community College): </w:t>
      </w:r>
    </w:p>
    <w:p w:rsidR="00DA2437" w:rsidRDefault="009A1238">
      <w:pPr>
        <w:spacing w:after="0" w:line="259" w:lineRule="auto"/>
        <w:ind w:left="0" w:firstLine="0"/>
      </w:pPr>
      <w:r>
        <w:rPr>
          <w:sz w:val="22"/>
        </w:rPr>
        <w:t xml:space="preserve"> </w:t>
      </w:r>
    </w:p>
    <w:p w:rsidR="00DA2437" w:rsidRDefault="009A1238">
      <w:pPr>
        <w:spacing w:after="13"/>
        <w:ind w:left="1075"/>
      </w:pPr>
      <w:r>
        <w:rPr>
          <w:sz w:val="22"/>
        </w:rPr>
        <w:t xml:space="preserve">If you are a student with a disability and believe you will need accommodations for this class, it is your responsibility to contact the Disabilities Counseling Services at (Matthew Liscum; 860215-9289.  To avoid any delay in the receipt of accommodations, you should contact the counselor as soon as possible.  Please note that I cannot provide accommodations based upon disability until I have received an accommodation letter from the Disabilities Counselor.  Your cooperation is appreciated. </w:t>
      </w:r>
    </w:p>
    <w:p w:rsidR="00DA2437" w:rsidRDefault="009A1238">
      <w:pPr>
        <w:spacing w:after="0" w:line="259" w:lineRule="auto"/>
        <w:ind w:left="0" w:firstLine="0"/>
      </w:pPr>
      <w:r>
        <w:rPr>
          <w:b/>
        </w:rPr>
        <w:t xml:space="preserve"> </w:t>
      </w:r>
    </w:p>
    <w:p w:rsidR="00DA2437" w:rsidRDefault="009A1238">
      <w:pPr>
        <w:numPr>
          <w:ilvl w:val="0"/>
          <w:numId w:val="1"/>
        </w:numPr>
        <w:spacing w:after="10" w:line="249" w:lineRule="auto"/>
        <w:ind w:hanging="720"/>
      </w:pPr>
      <w:r>
        <w:rPr>
          <w:b/>
        </w:rPr>
        <w:t xml:space="preserve">Course Outline/ class meetings: </w:t>
      </w:r>
    </w:p>
    <w:p w:rsidR="00DA2437" w:rsidRDefault="009A1238">
      <w:pPr>
        <w:spacing w:after="0" w:line="259" w:lineRule="auto"/>
        <w:ind w:left="0" w:firstLine="0"/>
      </w:pPr>
      <w:r>
        <w:rPr>
          <w:b/>
        </w:rPr>
        <w:t xml:space="preserve"> </w:t>
      </w:r>
    </w:p>
    <w:p w:rsidR="00DA2437" w:rsidRDefault="009A1238">
      <w:pPr>
        <w:ind w:left="715"/>
      </w:pPr>
      <w:r>
        <w:t xml:space="preserve">TBA – separate Reading/ Assignment outline </w:t>
      </w:r>
    </w:p>
    <w:p w:rsidR="00DA2437" w:rsidRDefault="009A1238">
      <w:pPr>
        <w:spacing w:after="0" w:line="259" w:lineRule="auto"/>
        <w:ind w:left="720" w:firstLine="0"/>
      </w:pPr>
      <w:r>
        <w:t xml:space="preserve"> </w:t>
      </w:r>
    </w:p>
    <w:p w:rsidR="008113BE" w:rsidRDefault="008113BE">
      <w:pPr>
        <w:spacing w:after="0" w:line="259" w:lineRule="auto"/>
        <w:ind w:left="720" w:firstLine="0"/>
      </w:pPr>
    </w:p>
    <w:p w:rsidR="00DA2437" w:rsidRDefault="009A1238">
      <w:pPr>
        <w:numPr>
          <w:ilvl w:val="0"/>
          <w:numId w:val="1"/>
        </w:numPr>
        <w:spacing w:after="10" w:line="249" w:lineRule="auto"/>
        <w:ind w:hanging="720"/>
      </w:pPr>
      <w:r>
        <w:rPr>
          <w:b/>
        </w:rPr>
        <w:t xml:space="preserve">Evaluation procedures: </w:t>
      </w:r>
    </w:p>
    <w:p w:rsidR="00DA2437" w:rsidRDefault="009A1238">
      <w:pPr>
        <w:spacing w:after="0" w:line="259" w:lineRule="auto"/>
        <w:ind w:left="0" w:firstLine="0"/>
      </w:pPr>
      <w:r>
        <w:rPr>
          <w:b/>
        </w:rPr>
        <w:t xml:space="preserve"> </w:t>
      </w:r>
    </w:p>
    <w:p w:rsidR="00DA2437" w:rsidRDefault="009A1238">
      <w:pPr>
        <w:tabs>
          <w:tab w:val="center" w:pos="1852"/>
          <w:tab w:val="center" w:pos="6224"/>
        </w:tabs>
        <w:spacing w:after="10" w:line="249" w:lineRule="auto"/>
        <w:ind w:left="0" w:firstLine="0"/>
      </w:pPr>
      <w:r>
        <w:rPr>
          <w:rFonts w:ascii="Calibri" w:eastAsia="Calibri" w:hAnsi="Calibri" w:cs="Calibri"/>
          <w:sz w:val="22"/>
        </w:rPr>
        <w:tab/>
      </w:r>
      <w:r>
        <w:rPr>
          <w:b/>
        </w:rPr>
        <w:t xml:space="preserve">Exams, Tests, Quizzes </w:t>
      </w:r>
      <w:r>
        <w:rPr>
          <w:b/>
        </w:rPr>
        <w:tab/>
        <w:t xml:space="preserve">30% (4 quizzes @ 25 pt. / 2 tests @ 100 pt.) 300 pts. </w:t>
      </w:r>
    </w:p>
    <w:p w:rsidR="00DA2437" w:rsidRDefault="009A1238">
      <w:pPr>
        <w:tabs>
          <w:tab w:val="center" w:pos="1987"/>
          <w:tab w:val="right" w:pos="9533"/>
        </w:tabs>
        <w:spacing w:after="10" w:line="249" w:lineRule="auto"/>
        <w:ind w:left="0" w:firstLine="0"/>
      </w:pPr>
      <w:r>
        <w:rPr>
          <w:rFonts w:ascii="Calibri" w:eastAsia="Calibri" w:hAnsi="Calibri" w:cs="Calibri"/>
          <w:sz w:val="22"/>
        </w:rPr>
        <w:tab/>
      </w:r>
      <w:r w:rsidR="00560EBD">
        <w:rPr>
          <w:rFonts w:ascii="Calibri" w:eastAsia="Calibri" w:hAnsi="Calibri" w:cs="Calibri"/>
          <w:sz w:val="22"/>
        </w:rPr>
        <w:t xml:space="preserve">              </w:t>
      </w:r>
      <w:r w:rsidR="00560EBD">
        <w:rPr>
          <w:b/>
        </w:rPr>
        <w:t xml:space="preserve">Homework &amp; Writing(s)      </w:t>
      </w:r>
      <w:r>
        <w:rPr>
          <w:b/>
        </w:rPr>
        <w:t xml:space="preserve">40% (Int. bio. @ 100 pt./ 12 Rev. Ques. @ 25 pt.) 400 pts. </w:t>
      </w:r>
    </w:p>
    <w:p w:rsidR="00DA2437" w:rsidRDefault="009A1238">
      <w:pPr>
        <w:tabs>
          <w:tab w:val="center" w:pos="1218"/>
          <w:tab w:val="center" w:pos="2161"/>
          <w:tab w:val="center" w:pos="2881"/>
          <w:tab w:val="center" w:pos="5396"/>
        </w:tabs>
        <w:spacing w:after="10" w:line="249" w:lineRule="auto"/>
        <w:ind w:left="0" w:firstLine="0"/>
      </w:pPr>
      <w:r>
        <w:rPr>
          <w:rFonts w:ascii="Calibri" w:eastAsia="Calibri" w:hAnsi="Calibri" w:cs="Calibri"/>
          <w:sz w:val="22"/>
        </w:rPr>
        <w:tab/>
      </w:r>
      <w:r>
        <w:rPr>
          <w:b/>
        </w:rPr>
        <w:t xml:space="preserve">Project(s) </w:t>
      </w:r>
      <w:r>
        <w:rPr>
          <w:b/>
        </w:rPr>
        <w:tab/>
        <w:t xml:space="preserve"> </w:t>
      </w:r>
      <w:r>
        <w:rPr>
          <w:b/>
        </w:rPr>
        <w:tab/>
        <w:t xml:space="preserve"> </w:t>
      </w:r>
      <w:r>
        <w:rPr>
          <w:b/>
        </w:rPr>
        <w:tab/>
        <w:t xml:space="preserve">25% (2 projects @ 125 pt.) 250 pts.  </w:t>
      </w:r>
    </w:p>
    <w:p w:rsidR="00DA2437" w:rsidRDefault="009A1238">
      <w:pPr>
        <w:spacing w:after="10" w:line="249" w:lineRule="auto"/>
        <w:ind w:left="1080" w:hanging="360"/>
      </w:pPr>
      <w:r>
        <w:rPr>
          <w:b/>
        </w:rPr>
        <w:t xml:space="preserve">Participation  </w:t>
      </w:r>
      <w:r>
        <w:rPr>
          <w:b/>
        </w:rPr>
        <w:tab/>
        <w:t xml:space="preserve"> </w:t>
      </w:r>
      <w:r>
        <w:rPr>
          <w:b/>
        </w:rPr>
        <w:tab/>
        <w:t xml:space="preserve">5% (Effort/ group work/ timeliness/ attendance) 50 pts.   </w:t>
      </w:r>
      <w:r>
        <w:t xml:space="preserve"> </w:t>
      </w:r>
      <w:r>
        <w:tab/>
        <w:t xml:space="preserve"> </w:t>
      </w:r>
      <w:r>
        <w:tab/>
        <w:t xml:space="preserve"> </w:t>
      </w:r>
      <w:r>
        <w:tab/>
        <w:t xml:space="preserve"> </w:t>
      </w:r>
      <w:r>
        <w:tab/>
        <w:t xml:space="preserve">[Max. points 1,000; divide by 10 to derive course GPA] </w:t>
      </w:r>
    </w:p>
    <w:p w:rsidR="008113BE" w:rsidRDefault="008113BE">
      <w:pPr>
        <w:spacing w:after="0" w:line="259" w:lineRule="auto"/>
        <w:ind w:left="1440" w:firstLine="0"/>
      </w:pPr>
    </w:p>
    <w:p w:rsidR="00DA2437" w:rsidRDefault="009A1238">
      <w:pPr>
        <w:spacing w:after="0" w:line="259" w:lineRule="auto"/>
        <w:ind w:left="1440" w:firstLine="0"/>
      </w:pPr>
      <w:r>
        <w:t xml:space="preserve"> </w:t>
      </w:r>
    </w:p>
    <w:p w:rsidR="00DA2437" w:rsidRDefault="009A1238">
      <w:pPr>
        <w:numPr>
          <w:ilvl w:val="0"/>
          <w:numId w:val="1"/>
        </w:numPr>
        <w:spacing w:after="10" w:line="249" w:lineRule="auto"/>
        <w:ind w:hanging="720"/>
      </w:pPr>
      <w:r>
        <w:rPr>
          <w:b/>
        </w:rPr>
        <w:t xml:space="preserve">Grade scale: </w:t>
      </w:r>
    </w:p>
    <w:p w:rsidR="00DA2437" w:rsidRDefault="009A1238">
      <w:pPr>
        <w:spacing w:after="0" w:line="259" w:lineRule="auto"/>
        <w:ind w:left="360" w:firstLine="0"/>
      </w:pPr>
      <w:r>
        <w:rPr>
          <w:b/>
        </w:rPr>
        <w:t xml:space="preserve"> </w:t>
      </w:r>
    </w:p>
    <w:p w:rsidR="00DA2437" w:rsidRDefault="009A1238">
      <w:pPr>
        <w:numPr>
          <w:ilvl w:val="1"/>
          <w:numId w:val="1"/>
        </w:numPr>
        <w:ind w:firstLine="360"/>
      </w:pPr>
      <w:r>
        <w:t xml:space="preserve">= </w:t>
      </w:r>
      <w:r>
        <w:tab/>
        <w:t xml:space="preserve">94 </w:t>
      </w:r>
      <w:r>
        <w:tab/>
        <w:t xml:space="preserve">- </w:t>
      </w:r>
      <w:r>
        <w:tab/>
        <w:t>100</w:t>
      </w:r>
      <w:r>
        <w:tab/>
      </w:r>
      <w:r w:rsidR="008113BE">
        <w:tab/>
      </w:r>
      <w:r w:rsidR="008113BE">
        <w:tab/>
      </w:r>
      <w:r w:rsidR="008113BE">
        <w:tab/>
      </w:r>
      <w:r w:rsidR="008113BE">
        <w:tab/>
      </w:r>
      <w:r w:rsidR="008113BE">
        <w:tab/>
      </w:r>
      <w:r w:rsidR="008113BE">
        <w:tab/>
      </w:r>
      <w:r w:rsidR="008113BE">
        <w:tab/>
      </w:r>
      <w:r>
        <w:t xml:space="preserve">A- </w:t>
      </w:r>
      <w:r>
        <w:tab/>
        <w:t xml:space="preserve">= </w:t>
      </w:r>
      <w:r>
        <w:tab/>
        <w:t xml:space="preserve">90 </w:t>
      </w:r>
      <w:r>
        <w:tab/>
        <w:t xml:space="preserve">- </w:t>
      </w:r>
      <w:r>
        <w:tab/>
        <w:t xml:space="preserve">93 </w:t>
      </w:r>
    </w:p>
    <w:p w:rsidR="00DA2437" w:rsidRDefault="009A1238">
      <w:pPr>
        <w:tabs>
          <w:tab w:val="center" w:pos="360"/>
          <w:tab w:val="center" w:pos="867"/>
          <w:tab w:val="center" w:pos="1508"/>
          <w:tab w:val="center" w:pos="2281"/>
          <w:tab w:val="center" w:pos="2920"/>
          <w:tab w:val="center" w:pos="3721"/>
        </w:tabs>
        <w:ind w:left="0" w:firstLine="0"/>
      </w:pPr>
      <w:r>
        <w:rPr>
          <w:rFonts w:ascii="Calibri" w:eastAsia="Calibri" w:hAnsi="Calibri" w:cs="Calibri"/>
          <w:sz w:val="22"/>
        </w:rPr>
        <w:tab/>
      </w:r>
      <w:r>
        <w:t xml:space="preserve"> </w:t>
      </w:r>
      <w:r>
        <w:tab/>
        <w:t xml:space="preserve">B+ </w:t>
      </w:r>
      <w:r>
        <w:tab/>
        <w:t xml:space="preserve">= </w:t>
      </w:r>
      <w:r>
        <w:tab/>
        <w:t xml:space="preserve">87 </w:t>
      </w:r>
      <w:r>
        <w:tab/>
        <w:t xml:space="preserve">- </w:t>
      </w:r>
      <w:r>
        <w:tab/>
        <w:t xml:space="preserve">89 </w:t>
      </w:r>
    </w:p>
    <w:p w:rsidR="00DA2437" w:rsidRDefault="009A1238">
      <w:pPr>
        <w:numPr>
          <w:ilvl w:val="1"/>
          <w:numId w:val="1"/>
        </w:numPr>
        <w:ind w:firstLine="360"/>
      </w:pPr>
      <w:r>
        <w:t xml:space="preserve">= </w:t>
      </w:r>
      <w:r>
        <w:tab/>
        <w:t xml:space="preserve">83 </w:t>
      </w:r>
      <w:r>
        <w:tab/>
        <w:t xml:space="preserve">- </w:t>
      </w:r>
      <w:r>
        <w:tab/>
        <w:t xml:space="preserve">86 </w:t>
      </w:r>
    </w:p>
    <w:p w:rsidR="00DA2437" w:rsidRDefault="009A1238">
      <w:pPr>
        <w:tabs>
          <w:tab w:val="center" w:pos="360"/>
          <w:tab w:val="center" w:pos="839"/>
          <w:tab w:val="center" w:pos="1508"/>
          <w:tab w:val="center" w:pos="2281"/>
          <w:tab w:val="center" w:pos="2920"/>
          <w:tab w:val="center" w:pos="3721"/>
        </w:tabs>
        <w:ind w:left="0" w:firstLine="0"/>
      </w:pPr>
      <w:r>
        <w:rPr>
          <w:rFonts w:ascii="Calibri" w:eastAsia="Calibri" w:hAnsi="Calibri" w:cs="Calibri"/>
          <w:sz w:val="22"/>
        </w:rPr>
        <w:tab/>
      </w:r>
      <w:r>
        <w:t xml:space="preserve"> </w:t>
      </w:r>
      <w:r>
        <w:tab/>
        <w:t xml:space="preserve">B- </w:t>
      </w:r>
      <w:r>
        <w:tab/>
        <w:t xml:space="preserve">= </w:t>
      </w:r>
      <w:r>
        <w:tab/>
        <w:t xml:space="preserve">80 </w:t>
      </w:r>
      <w:r>
        <w:tab/>
        <w:t xml:space="preserve">- </w:t>
      </w:r>
      <w:r>
        <w:tab/>
        <w:t xml:space="preserve">82 </w:t>
      </w:r>
    </w:p>
    <w:p w:rsidR="00DA2437" w:rsidRDefault="009A1238">
      <w:pPr>
        <w:tabs>
          <w:tab w:val="center" w:pos="360"/>
          <w:tab w:val="center" w:pos="868"/>
          <w:tab w:val="center" w:pos="1508"/>
          <w:tab w:val="center" w:pos="2281"/>
          <w:tab w:val="center" w:pos="2920"/>
          <w:tab w:val="center" w:pos="3721"/>
        </w:tabs>
        <w:ind w:left="0" w:firstLine="0"/>
      </w:pPr>
      <w:r>
        <w:rPr>
          <w:rFonts w:ascii="Calibri" w:eastAsia="Calibri" w:hAnsi="Calibri" w:cs="Calibri"/>
          <w:sz w:val="22"/>
        </w:rPr>
        <w:tab/>
      </w:r>
      <w:r>
        <w:t xml:space="preserve"> </w:t>
      </w:r>
      <w:r>
        <w:tab/>
        <w:t xml:space="preserve">C+ </w:t>
      </w:r>
      <w:r>
        <w:tab/>
        <w:t xml:space="preserve">= </w:t>
      </w:r>
      <w:r>
        <w:tab/>
        <w:t xml:space="preserve">77 </w:t>
      </w:r>
      <w:r>
        <w:tab/>
        <w:t xml:space="preserve">- </w:t>
      </w:r>
      <w:r>
        <w:tab/>
        <w:t xml:space="preserve">79 </w:t>
      </w:r>
    </w:p>
    <w:p w:rsidR="00DA2437" w:rsidRDefault="009A1238">
      <w:pPr>
        <w:numPr>
          <w:ilvl w:val="1"/>
          <w:numId w:val="1"/>
        </w:numPr>
        <w:ind w:firstLine="360"/>
      </w:pPr>
      <w:r>
        <w:t xml:space="preserve">= </w:t>
      </w:r>
      <w:r>
        <w:tab/>
        <w:t xml:space="preserve">73 </w:t>
      </w:r>
      <w:r>
        <w:tab/>
        <w:t xml:space="preserve">- </w:t>
      </w:r>
      <w:r>
        <w:tab/>
        <w:t xml:space="preserve">76 </w:t>
      </w:r>
    </w:p>
    <w:p w:rsidR="00DA2437" w:rsidRDefault="009A1238">
      <w:pPr>
        <w:tabs>
          <w:tab w:val="center" w:pos="360"/>
          <w:tab w:val="center" w:pos="840"/>
          <w:tab w:val="center" w:pos="1508"/>
          <w:tab w:val="center" w:pos="2281"/>
          <w:tab w:val="center" w:pos="2920"/>
          <w:tab w:val="center" w:pos="3721"/>
        </w:tabs>
        <w:ind w:left="0" w:firstLine="0"/>
      </w:pPr>
      <w:r>
        <w:rPr>
          <w:rFonts w:ascii="Calibri" w:eastAsia="Calibri" w:hAnsi="Calibri" w:cs="Calibri"/>
          <w:sz w:val="22"/>
        </w:rPr>
        <w:tab/>
      </w:r>
      <w:r>
        <w:t xml:space="preserve"> </w:t>
      </w:r>
      <w:r>
        <w:tab/>
        <w:t xml:space="preserve">C- </w:t>
      </w:r>
      <w:r>
        <w:tab/>
        <w:t xml:space="preserve">= </w:t>
      </w:r>
      <w:r>
        <w:tab/>
        <w:t xml:space="preserve">70 </w:t>
      </w:r>
      <w:r>
        <w:tab/>
        <w:t xml:space="preserve">- </w:t>
      </w:r>
      <w:r>
        <w:tab/>
        <w:t xml:space="preserve">72 </w:t>
      </w:r>
    </w:p>
    <w:p w:rsidR="00DA2437" w:rsidRDefault="009A1238">
      <w:pPr>
        <w:tabs>
          <w:tab w:val="center" w:pos="360"/>
          <w:tab w:val="center" w:pos="874"/>
          <w:tab w:val="center" w:pos="1508"/>
          <w:tab w:val="center" w:pos="2281"/>
          <w:tab w:val="center" w:pos="2920"/>
          <w:tab w:val="center" w:pos="3721"/>
        </w:tabs>
        <w:ind w:left="0" w:firstLine="0"/>
      </w:pPr>
      <w:r>
        <w:rPr>
          <w:rFonts w:ascii="Calibri" w:eastAsia="Calibri" w:hAnsi="Calibri" w:cs="Calibri"/>
          <w:sz w:val="22"/>
        </w:rPr>
        <w:tab/>
      </w:r>
      <w:r>
        <w:t xml:space="preserve"> </w:t>
      </w:r>
      <w:r>
        <w:tab/>
        <w:t xml:space="preserve">D+ </w:t>
      </w:r>
      <w:r>
        <w:tab/>
        <w:t xml:space="preserve">= </w:t>
      </w:r>
      <w:r>
        <w:tab/>
        <w:t xml:space="preserve">67 </w:t>
      </w:r>
      <w:r>
        <w:tab/>
        <w:t xml:space="preserve">- </w:t>
      </w:r>
      <w:r>
        <w:tab/>
        <w:t xml:space="preserve">69 </w:t>
      </w:r>
    </w:p>
    <w:p w:rsidR="00DA2437" w:rsidRDefault="009A1238">
      <w:pPr>
        <w:numPr>
          <w:ilvl w:val="1"/>
          <w:numId w:val="1"/>
        </w:numPr>
        <w:ind w:firstLine="360"/>
      </w:pPr>
      <w:r>
        <w:t xml:space="preserve">= </w:t>
      </w:r>
      <w:r>
        <w:tab/>
        <w:t xml:space="preserve">63 </w:t>
      </w:r>
      <w:r>
        <w:tab/>
        <w:t xml:space="preserve">- </w:t>
      </w:r>
      <w:r>
        <w:tab/>
        <w:t xml:space="preserve">66 </w:t>
      </w:r>
    </w:p>
    <w:p w:rsidR="00DA2437" w:rsidRDefault="009A1238">
      <w:pPr>
        <w:tabs>
          <w:tab w:val="center" w:pos="360"/>
          <w:tab w:val="center" w:pos="846"/>
          <w:tab w:val="center" w:pos="1508"/>
          <w:tab w:val="center" w:pos="2281"/>
          <w:tab w:val="center" w:pos="2920"/>
          <w:tab w:val="center" w:pos="3721"/>
        </w:tabs>
        <w:ind w:left="0" w:firstLine="0"/>
      </w:pPr>
      <w:r>
        <w:rPr>
          <w:rFonts w:ascii="Calibri" w:eastAsia="Calibri" w:hAnsi="Calibri" w:cs="Calibri"/>
          <w:sz w:val="22"/>
        </w:rPr>
        <w:tab/>
      </w:r>
      <w:r>
        <w:t xml:space="preserve"> </w:t>
      </w:r>
      <w:r>
        <w:tab/>
        <w:t xml:space="preserve">D- </w:t>
      </w:r>
      <w:r>
        <w:tab/>
        <w:t xml:space="preserve">= </w:t>
      </w:r>
      <w:r>
        <w:tab/>
        <w:t xml:space="preserve">60 </w:t>
      </w:r>
      <w:r>
        <w:tab/>
        <w:t xml:space="preserve">- </w:t>
      </w:r>
      <w:r>
        <w:tab/>
        <w:t xml:space="preserve">62 </w:t>
      </w:r>
    </w:p>
    <w:p w:rsidR="00DA2437" w:rsidRDefault="009A1238">
      <w:pPr>
        <w:tabs>
          <w:tab w:val="center" w:pos="360"/>
          <w:tab w:val="center" w:pos="787"/>
          <w:tab w:val="center" w:pos="1508"/>
          <w:tab w:val="center" w:pos="2281"/>
          <w:tab w:val="center" w:pos="2920"/>
          <w:tab w:val="center" w:pos="3721"/>
        </w:tabs>
        <w:ind w:left="0" w:firstLine="0"/>
      </w:pPr>
      <w:r>
        <w:rPr>
          <w:rFonts w:ascii="Calibri" w:eastAsia="Calibri" w:hAnsi="Calibri" w:cs="Calibri"/>
          <w:sz w:val="22"/>
        </w:rPr>
        <w:tab/>
      </w:r>
      <w:r>
        <w:t xml:space="preserve"> </w:t>
      </w:r>
      <w:r>
        <w:tab/>
        <w:t xml:space="preserve">F </w:t>
      </w:r>
      <w:r>
        <w:tab/>
        <w:t xml:space="preserve">= </w:t>
      </w:r>
      <w:r>
        <w:tab/>
        <w:t xml:space="preserve">00 </w:t>
      </w:r>
      <w:r>
        <w:tab/>
        <w:t xml:space="preserve">- </w:t>
      </w:r>
      <w:r>
        <w:tab/>
        <w:t xml:space="preserve">59 </w:t>
      </w:r>
    </w:p>
    <w:p w:rsidR="00DA2437" w:rsidRDefault="009A1238">
      <w:pPr>
        <w:tabs>
          <w:tab w:val="center" w:pos="360"/>
          <w:tab w:val="center" w:pos="833"/>
          <w:tab w:val="center" w:pos="1508"/>
          <w:tab w:val="center" w:pos="2726"/>
        </w:tabs>
        <w:ind w:left="0" w:firstLine="0"/>
      </w:pPr>
      <w:r>
        <w:rPr>
          <w:rFonts w:ascii="Calibri" w:eastAsia="Calibri" w:hAnsi="Calibri" w:cs="Calibri"/>
          <w:sz w:val="22"/>
        </w:rPr>
        <w:tab/>
      </w:r>
      <w:r>
        <w:t xml:space="preserve"> </w:t>
      </w:r>
      <w:r>
        <w:tab/>
        <w:t xml:space="preserve">W </w:t>
      </w:r>
      <w:r>
        <w:tab/>
        <w:t xml:space="preserve">= </w:t>
      </w:r>
      <w:r>
        <w:tab/>
        <w:t xml:space="preserve">Withdrawal </w:t>
      </w:r>
    </w:p>
    <w:p w:rsidR="00DA2437" w:rsidRDefault="009A1238">
      <w:pPr>
        <w:tabs>
          <w:tab w:val="center" w:pos="360"/>
          <w:tab w:val="center" w:pos="760"/>
          <w:tab w:val="center" w:pos="1508"/>
          <w:tab w:val="center" w:pos="2699"/>
        </w:tabs>
        <w:ind w:left="0" w:firstLine="0"/>
      </w:pPr>
      <w:r>
        <w:rPr>
          <w:rFonts w:ascii="Calibri" w:eastAsia="Calibri" w:hAnsi="Calibri" w:cs="Calibri"/>
          <w:sz w:val="22"/>
        </w:rPr>
        <w:tab/>
      </w:r>
      <w:r>
        <w:t xml:space="preserve"> </w:t>
      </w:r>
      <w:r>
        <w:tab/>
        <w:t xml:space="preserve">I </w:t>
      </w:r>
      <w:r>
        <w:tab/>
        <w:t xml:space="preserve">= </w:t>
      </w:r>
      <w:r>
        <w:tab/>
        <w:t xml:space="preserve">Incomplete </w:t>
      </w:r>
    </w:p>
    <w:p w:rsidR="00DA2437" w:rsidRDefault="009A1238">
      <w:pPr>
        <w:tabs>
          <w:tab w:val="center" w:pos="360"/>
          <w:tab w:val="center" w:pos="947"/>
          <w:tab w:val="center" w:pos="1508"/>
          <w:tab w:val="center" w:pos="2653"/>
        </w:tabs>
        <w:ind w:left="0" w:firstLine="0"/>
      </w:pPr>
      <w:r>
        <w:rPr>
          <w:rFonts w:ascii="Calibri" w:eastAsia="Calibri" w:hAnsi="Calibri" w:cs="Calibri"/>
          <w:sz w:val="22"/>
        </w:rPr>
        <w:tab/>
      </w:r>
      <w:r>
        <w:t xml:space="preserve"> </w:t>
      </w:r>
      <w:r>
        <w:tab/>
        <w:t xml:space="preserve">P / F </w:t>
      </w:r>
      <w:r>
        <w:tab/>
        <w:t xml:space="preserve">= </w:t>
      </w:r>
      <w:r>
        <w:tab/>
        <w:t xml:space="preserve">Pass / Fail </w:t>
      </w:r>
    </w:p>
    <w:p w:rsidR="00DA2437" w:rsidRDefault="009A1238">
      <w:pPr>
        <w:tabs>
          <w:tab w:val="center" w:pos="360"/>
          <w:tab w:val="center" w:pos="893"/>
          <w:tab w:val="center" w:pos="1508"/>
          <w:tab w:val="center" w:pos="2434"/>
        </w:tabs>
        <w:ind w:left="0" w:firstLine="0"/>
      </w:pPr>
      <w:r>
        <w:rPr>
          <w:rFonts w:ascii="Calibri" w:eastAsia="Calibri" w:hAnsi="Calibri" w:cs="Calibri"/>
          <w:sz w:val="22"/>
        </w:rPr>
        <w:tab/>
      </w:r>
      <w:r>
        <w:t xml:space="preserve"> </w:t>
      </w:r>
      <w:r>
        <w:tab/>
        <w:t xml:space="preserve">AU </w:t>
      </w:r>
      <w:r>
        <w:tab/>
        <w:t xml:space="preserve">= </w:t>
      </w:r>
      <w:r>
        <w:tab/>
        <w:t xml:space="preserve">Audit </w:t>
      </w:r>
    </w:p>
    <w:p w:rsidR="00DA2437" w:rsidRDefault="009A1238">
      <w:pPr>
        <w:spacing w:after="0" w:line="259" w:lineRule="auto"/>
        <w:ind w:left="360" w:firstLine="0"/>
      </w:pPr>
      <w:r>
        <w:t xml:space="preserve"> </w:t>
      </w:r>
    </w:p>
    <w:p w:rsidR="00DA2437" w:rsidRDefault="009A1238">
      <w:pPr>
        <w:spacing w:after="0" w:line="259" w:lineRule="auto"/>
        <w:ind w:left="360" w:firstLine="0"/>
      </w:pPr>
      <w:r>
        <w:t xml:space="preserve"> </w:t>
      </w:r>
    </w:p>
    <w:p w:rsidR="008113BE" w:rsidRDefault="008113BE">
      <w:pPr>
        <w:spacing w:after="0" w:line="259" w:lineRule="auto"/>
        <w:ind w:left="360" w:firstLine="0"/>
      </w:pPr>
    </w:p>
    <w:p w:rsidR="00DA2437" w:rsidRDefault="009A1238">
      <w:pPr>
        <w:numPr>
          <w:ilvl w:val="0"/>
          <w:numId w:val="1"/>
        </w:numPr>
        <w:spacing w:after="10" w:line="249" w:lineRule="auto"/>
        <w:ind w:hanging="720"/>
      </w:pPr>
      <w:r>
        <w:rPr>
          <w:b/>
        </w:rPr>
        <w:t xml:space="preserve">College Withdrawal Policy </w:t>
      </w:r>
    </w:p>
    <w:p w:rsidR="00DA2437" w:rsidRDefault="009A1238">
      <w:pPr>
        <w:spacing w:after="0" w:line="259" w:lineRule="auto"/>
        <w:ind w:left="0" w:firstLine="0"/>
      </w:pPr>
      <w:r>
        <w:t xml:space="preserve"> </w:t>
      </w:r>
    </w:p>
    <w:p w:rsidR="00DA2437" w:rsidRDefault="009A1238">
      <w:pPr>
        <w:numPr>
          <w:ilvl w:val="1"/>
          <w:numId w:val="1"/>
        </w:numPr>
        <w:ind w:firstLine="360"/>
      </w:pPr>
      <w:r>
        <w:t xml:space="preserve">verbal “drop or withdrawal” from course(s) cannot be accepted by the instructor.  </w:t>
      </w:r>
    </w:p>
    <w:p w:rsidR="00DA2437" w:rsidRDefault="009A1238">
      <w:pPr>
        <w:ind w:left="715"/>
      </w:pPr>
      <w:r>
        <w:t xml:space="preserve">Students must complete the required form and file it with the Registrar’s Office.  Students may drop or withdraw from a course up to the 12th week of the semester; </w:t>
      </w:r>
      <w:r>
        <w:rPr>
          <w:u w:val="single" w:color="000000"/>
        </w:rPr>
        <w:t>the exact ending</w:t>
      </w:r>
      <w:r>
        <w:t xml:space="preserve"> </w:t>
      </w:r>
      <w:r>
        <w:rPr>
          <w:u w:val="single" w:color="000000"/>
        </w:rPr>
        <w:t>date for the drop period is listed in the academic calendar</w:t>
      </w:r>
      <w:r>
        <w:t xml:space="preserve">. </w:t>
      </w:r>
    </w:p>
    <w:p w:rsidR="00DA2437" w:rsidRDefault="009A1238">
      <w:pPr>
        <w:spacing w:after="7" w:line="259" w:lineRule="auto"/>
        <w:ind w:left="0" w:firstLine="0"/>
      </w:pPr>
      <w:r>
        <w:t xml:space="preserve"> </w:t>
      </w:r>
    </w:p>
    <w:p w:rsidR="008113BE" w:rsidRDefault="008113BE">
      <w:pPr>
        <w:spacing w:after="7" w:line="259" w:lineRule="auto"/>
        <w:ind w:left="0" w:firstLine="0"/>
      </w:pPr>
    </w:p>
    <w:p w:rsidR="00DA2437" w:rsidRDefault="009A1238">
      <w:pPr>
        <w:numPr>
          <w:ilvl w:val="0"/>
          <w:numId w:val="1"/>
        </w:numPr>
        <w:spacing w:after="10" w:line="249" w:lineRule="auto"/>
        <w:ind w:hanging="720"/>
      </w:pPr>
      <w:r>
        <w:rPr>
          <w:b/>
        </w:rPr>
        <w:t xml:space="preserve">Instructor’s Attendance Policy/ Missed work </w:t>
      </w:r>
    </w:p>
    <w:p w:rsidR="00DA2437" w:rsidRDefault="009A1238">
      <w:pPr>
        <w:spacing w:after="0" w:line="259" w:lineRule="auto"/>
        <w:ind w:left="0" w:firstLine="0"/>
      </w:pPr>
      <w:r>
        <w:t xml:space="preserve"> </w:t>
      </w:r>
    </w:p>
    <w:p w:rsidR="00DA2437" w:rsidRDefault="009A1238">
      <w:pPr>
        <w:ind w:left="715"/>
      </w:pPr>
      <w:r>
        <w:t xml:space="preserve">Consistent attendance at class meetings is crucial to success in this course.  You are expected to attend all classes in order to receive full benefit from instruction.  Absence must be communicated in advance to instructor (emails &amp; Phone# provided – communication is critical to our success).  Students missing more than (5) hours of class will be encouraged to consider the school’s withdrawal policy.   </w:t>
      </w:r>
    </w:p>
    <w:p w:rsidR="00DA2437" w:rsidRDefault="009A1238">
      <w:pPr>
        <w:ind w:left="715"/>
      </w:pPr>
      <w:r>
        <w:t xml:space="preserve">Make-up quizzes/ tests/ assignments detract from course time for other participants.  Makeup assignments afforded at instructor discretion with grading penalty. </w:t>
      </w:r>
    </w:p>
    <w:p w:rsidR="00DA2437" w:rsidRDefault="009A1238">
      <w:pPr>
        <w:spacing w:after="0" w:line="259" w:lineRule="auto"/>
        <w:ind w:left="720" w:firstLine="0"/>
      </w:pPr>
      <w:r>
        <w:t xml:space="preserve">   </w:t>
      </w:r>
    </w:p>
    <w:p w:rsidR="00DA2437" w:rsidRDefault="009A1238">
      <w:pPr>
        <w:numPr>
          <w:ilvl w:val="0"/>
          <w:numId w:val="1"/>
        </w:numPr>
        <w:spacing w:after="10" w:line="249" w:lineRule="auto"/>
        <w:ind w:hanging="720"/>
      </w:pPr>
      <w:r>
        <w:rPr>
          <w:b/>
        </w:rPr>
        <w:t xml:space="preserve">Academic Dishonesty </w:t>
      </w:r>
    </w:p>
    <w:p w:rsidR="00DA2437" w:rsidRDefault="009A1238">
      <w:pPr>
        <w:spacing w:after="0" w:line="259" w:lineRule="auto"/>
        <w:ind w:left="0" w:firstLine="0"/>
      </w:pPr>
      <w:r>
        <w:rPr>
          <w:b/>
        </w:rPr>
        <w:t xml:space="preserve"> </w:t>
      </w:r>
    </w:p>
    <w:p w:rsidR="00DA2437" w:rsidRDefault="009A1238">
      <w:pPr>
        <w:ind w:left="715"/>
      </w:pPr>
      <w:r>
        <w:t xml:space="preserve">Conduct which as its intent or effect the false representation of a student’s academic performance and/or knowingly and intentionally assisting another student to do so in any way constitute academic dishonesty.  In the event of academic dishonesty, the College’s policy will be enforced.   A full dissertation of said policy is available on the TRCC website. </w:t>
      </w:r>
    </w:p>
    <w:p w:rsidR="00DA2437" w:rsidRDefault="009A1238">
      <w:pPr>
        <w:spacing w:after="0" w:line="259" w:lineRule="auto"/>
        <w:ind w:left="0" w:firstLine="0"/>
      </w:pPr>
      <w:r>
        <w:t xml:space="preserve"> </w:t>
      </w:r>
    </w:p>
    <w:p w:rsidR="00DA2437" w:rsidRDefault="009A1238">
      <w:pPr>
        <w:numPr>
          <w:ilvl w:val="0"/>
          <w:numId w:val="4"/>
        </w:numPr>
        <w:spacing w:after="10" w:line="249" w:lineRule="auto"/>
        <w:ind w:hanging="799"/>
      </w:pPr>
      <w:r>
        <w:rPr>
          <w:b/>
        </w:rPr>
        <w:t xml:space="preserve">Electronic Devices etc.  </w:t>
      </w:r>
    </w:p>
    <w:p w:rsidR="00DA2437" w:rsidRDefault="009A1238">
      <w:pPr>
        <w:spacing w:after="0" w:line="259" w:lineRule="auto"/>
        <w:ind w:left="0" w:firstLine="0"/>
      </w:pPr>
      <w:r>
        <w:rPr>
          <w:b/>
        </w:rPr>
        <w:t xml:space="preserve"> </w:t>
      </w:r>
    </w:p>
    <w:p w:rsidR="00DA2437" w:rsidRDefault="009A1238">
      <w:pPr>
        <w:ind w:left="715"/>
      </w:pPr>
      <w:r>
        <w:t xml:space="preserve">Students are notified that cellular devices are allowed in class or in the Learning Resource Center only if they are </w:t>
      </w:r>
      <w:r>
        <w:rPr>
          <w:u w:val="single" w:color="000000"/>
        </w:rPr>
        <w:t>turned off or turned to a silent mode</w:t>
      </w:r>
      <w:r>
        <w:t xml:space="preserve">.  Under no circumstances are phones to be answered in class.  When there are extenuating circumstances that require that a student be available by phone, the student should speak to the instructor prior to class so that together they can arrive at an agreement.  Tablets and other technology are welcomed as long as they are being used for note taking/ participative class purposes.  The instructor reserves the right to have any person removed from class - who disrupts/ interrupts/ interferes with the ability of others to participate, due to such misuse or abuse as determined by the instructor.  The student will be required to obtain materials and/ or notes for the missed session(s). </w:t>
      </w:r>
    </w:p>
    <w:p w:rsidR="00DA2437" w:rsidRDefault="009A1238">
      <w:pPr>
        <w:spacing w:after="0" w:line="259" w:lineRule="auto"/>
        <w:ind w:left="0" w:firstLine="0"/>
      </w:pPr>
      <w:r>
        <w:t xml:space="preserve"> </w:t>
      </w:r>
    </w:p>
    <w:p w:rsidR="00DA2437" w:rsidRDefault="009A1238">
      <w:pPr>
        <w:numPr>
          <w:ilvl w:val="0"/>
          <w:numId w:val="4"/>
        </w:numPr>
        <w:spacing w:after="10" w:line="249" w:lineRule="auto"/>
        <w:ind w:hanging="799"/>
      </w:pPr>
      <w:r>
        <w:rPr>
          <w:b/>
        </w:rPr>
        <w:t xml:space="preserve">Digication Portfolio (Three Rivers Community College): </w:t>
      </w:r>
    </w:p>
    <w:p w:rsidR="00DA2437" w:rsidRDefault="009A1238">
      <w:pPr>
        <w:spacing w:after="0" w:line="259" w:lineRule="auto"/>
        <w:ind w:left="0" w:firstLine="0"/>
      </w:pPr>
      <w:r>
        <w:t xml:space="preserve"> </w:t>
      </w:r>
    </w:p>
    <w:p w:rsidR="00DA2437" w:rsidRDefault="009A1238">
      <w:pPr>
        <w:ind w:left="715"/>
      </w:pPr>
      <w:r>
        <w:t xml:space="preserve">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 </w:t>
      </w:r>
    </w:p>
    <w:p w:rsidR="00DA2437" w:rsidRDefault="009A1238">
      <w:pPr>
        <w:spacing w:after="0" w:line="259" w:lineRule="auto"/>
        <w:ind w:left="0" w:firstLine="0"/>
      </w:pPr>
      <w:r>
        <w:t xml:space="preserve"> </w:t>
      </w:r>
    </w:p>
    <w:p w:rsidR="00DA2437" w:rsidRDefault="009A1238">
      <w:pPr>
        <w:numPr>
          <w:ilvl w:val="0"/>
          <w:numId w:val="4"/>
        </w:numPr>
        <w:spacing w:after="10" w:line="249" w:lineRule="auto"/>
        <w:ind w:hanging="799"/>
      </w:pPr>
      <w:r>
        <w:rPr>
          <w:b/>
        </w:rPr>
        <w:t xml:space="preserve">Board of Regents for Higher Education and CSU Policy Regarding Sexual </w:t>
      </w:r>
    </w:p>
    <w:p w:rsidR="00DA2437" w:rsidRDefault="009A1238">
      <w:pPr>
        <w:spacing w:after="262" w:line="249" w:lineRule="auto"/>
        <w:ind w:left="730"/>
      </w:pPr>
      <w:r>
        <w:rPr>
          <w:b/>
        </w:rPr>
        <w:t>Misconduct Reporting, Support Services, and Processes Policy</w:t>
      </w:r>
      <w:r>
        <w:t xml:space="preserve"> </w:t>
      </w:r>
    </w:p>
    <w:p w:rsidR="00DA2437" w:rsidRDefault="009A1238">
      <w:pPr>
        <w:spacing w:after="282"/>
        <w:ind w:left="715"/>
      </w:pPr>
      <w:r>
        <w:t xml:space="preserve">Statement of Policy for Public Act No. 14-11: An Act Concerning Sexual Assault, Stalking and Intimate Partner Violence on Campus: </w:t>
      </w:r>
    </w:p>
    <w:p w:rsidR="00DA2437" w:rsidRDefault="009A1238">
      <w:pPr>
        <w:spacing w:after="274"/>
        <w:ind w:left="715"/>
      </w:pPr>
      <w:r>
        <w:t xml:space="preserve">“The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 </w:t>
      </w:r>
    </w:p>
    <w:p w:rsidR="00DA2437" w:rsidRDefault="009A1238">
      <w:pPr>
        <w:spacing w:after="266" w:line="249" w:lineRule="auto"/>
        <w:ind w:left="730"/>
      </w:pPr>
      <w:r>
        <w:rPr>
          <w:b/>
        </w:rPr>
        <w:t>UNITED STATES DEPARTMENT OF EDUCATION AND OFFICE OF CIVIL RIGHTS TITLE IX STATEMENT OF POLICY:</w:t>
      </w:r>
      <w:r>
        <w:t xml:space="preserve"> </w:t>
      </w:r>
    </w:p>
    <w:p w:rsidR="00DA2437" w:rsidRDefault="009A1238">
      <w:pPr>
        <w:spacing w:after="269"/>
        <w:ind w:left="715"/>
      </w:pPr>
      <w:r>
        <w:t xml:space="preserve">“Title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 </w:t>
      </w:r>
    </w:p>
    <w:p w:rsidR="00DA2437" w:rsidRDefault="009A1238">
      <w:pPr>
        <w:spacing w:after="270"/>
        <w:ind w:left="715"/>
      </w:pPr>
      <w: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DA2437" w:rsidRDefault="009A1238">
      <w:pPr>
        <w:spacing w:after="276"/>
        <w:ind w:left="715"/>
      </w:pPr>
      <w:r>
        <w:t>If any student experiences sexual misconduct or harassment, and/or racial or ethnic discrimination on Three Rivers Community College Campus, or fears for their safety from a threat while on campus, please contact the (Title IX Co</w:t>
      </w:r>
      <w:r w:rsidR="00560EBD">
        <w:t>ordinator) Maria Krug, Room C113</w:t>
      </w:r>
      <w:r>
        <w:t xml:space="preserve">, (860)215-9208, </w:t>
      </w:r>
      <w:r>
        <w:rPr>
          <w:color w:val="0000FF"/>
          <w:u w:val="single" w:color="0000FF"/>
        </w:rPr>
        <w:t>mkrug@threerivers.edu</w:t>
      </w:r>
      <w:r>
        <w:t xml:space="preserve"> or in her absence the (</w:t>
      </w:r>
      <w:r w:rsidR="00560EBD">
        <w:t>Director of Student Services)  Jodi Calvert, Room A113, (860)215-922</w:t>
      </w:r>
      <w:r>
        <w:t xml:space="preserve">0, </w:t>
      </w:r>
      <w:hyperlink r:id="rId7" w:history="1">
        <w:r w:rsidR="00560EBD" w:rsidRPr="004D22E7">
          <w:rPr>
            <w:rStyle w:val="Hyperlink"/>
          </w:rPr>
          <w:t>jcalvert</w:t>
        </w:r>
        <w:r w:rsidR="00560EBD" w:rsidRPr="004D22E7">
          <w:rPr>
            <w:rStyle w:val="Hyperlink"/>
            <w:u w:color="0000FF"/>
          </w:rPr>
          <w:t>@threerivers.edu</w:t>
        </w:r>
      </w:hyperlink>
      <w:r w:rsidR="00560EBD">
        <w:rPr>
          <w:color w:val="0000FF"/>
          <w:u w:val="single" w:color="0000FF"/>
        </w:rPr>
        <w:t>.</w:t>
      </w:r>
    </w:p>
    <w:p w:rsidR="00DA2437" w:rsidRDefault="009A1238">
      <w:pPr>
        <w:spacing w:after="10" w:line="249" w:lineRule="auto"/>
        <w:ind w:left="-5"/>
      </w:pPr>
      <w:r>
        <w:rPr>
          <w:b/>
        </w:rPr>
        <w:t xml:space="preserve">XVII. Immediate resources/ Quick reference numbers: </w:t>
      </w:r>
    </w:p>
    <w:p w:rsidR="00DA2437" w:rsidRDefault="009A1238">
      <w:pPr>
        <w:spacing w:after="0" w:line="259" w:lineRule="auto"/>
        <w:ind w:left="0" w:firstLine="0"/>
      </w:pPr>
      <w:r>
        <w:t xml:space="preserve"> </w:t>
      </w:r>
    </w:p>
    <w:tbl>
      <w:tblPr>
        <w:tblStyle w:val="TableGrid"/>
        <w:tblW w:w="7242" w:type="dxa"/>
        <w:tblInd w:w="720" w:type="dxa"/>
        <w:tblLook w:val="04A0" w:firstRow="1" w:lastRow="0" w:firstColumn="1" w:lastColumn="0" w:noHBand="0" w:noVBand="1"/>
      </w:tblPr>
      <w:tblGrid>
        <w:gridCol w:w="3601"/>
        <w:gridCol w:w="2160"/>
        <w:gridCol w:w="1481"/>
      </w:tblGrid>
      <w:tr w:rsidR="00DA2437">
        <w:trPr>
          <w:trHeight w:val="271"/>
        </w:trPr>
        <w:tc>
          <w:tcPr>
            <w:tcW w:w="3601" w:type="dxa"/>
            <w:tcBorders>
              <w:top w:val="nil"/>
              <w:left w:val="nil"/>
              <w:bottom w:val="nil"/>
              <w:right w:val="nil"/>
            </w:tcBorders>
          </w:tcPr>
          <w:p w:rsidR="00DA2437" w:rsidRDefault="009A1238">
            <w:pPr>
              <w:tabs>
                <w:tab w:val="center" w:pos="2161"/>
                <w:tab w:val="center" w:pos="2881"/>
              </w:tabs>
              <w:spacing w:after="0" w:line="259" w:lineRule="auto"/>
              <w:ind w:left="0" w:firstLine="0"/>
            </w:pPr>
            <w:r>
              <w:t xml:space="preserve">Course Instructor:   </w:t>
            </w:r>
            <w:r>
              <w:tab/>
              <w:t xml:space="preserve"> </w:t>
            </w:r>
            <w:r>
              <w:tab/>
              <w:t xml:space="preserve"> </w:t>
            </w:r>
          </w:p>
        </w:tc>
        <w:tc>
          <w:tcPr>
            <w:tcW w:w="2160" w:type="dxa"/>
            <w:tcBorders>
              <w:top w:val="nil"/>
              <w:left w:val="nil"/>
              <w:bottom w:val="nil"/>
              <w:right w:val="nil"/>
            </w:tcBorders>
          </w:tcPr>
          <w:p w:rsidR="00DA2437" w:rsidRDefault="009A1238">
            <w:pPr>
              <w:spacing w:after="0" w:line="259" w:lineRule="auto"/>
              <w:ind w:left="0" w:firstLine="0"/>
            </w:pPr>
            <w:r>
              <w:t xml:space="preserve">Jeffrey Nixon   </w:t>
            </w:r>
          </w:p>
        </w:tc>
        <w:tc>
          <w:tcPr>
            <w:tcW w:w="1481" w:type="dxa"/>
            <w:tcBorders>
              <w:top w:val="nil"/>
              <w:left w:val="nil"/>
              <w:bottom w:val="nil"/>
              <w:right w:val="nil"/>
            </w:tcBorders>
          </w:tcPr>
          <w:p w:rsidR="00DA2437" w:rsidRDefault="009A1238">
            <w:pPr>
              <w:spacing w:after="0" w:line="259" w:lineRule="auto"/>
              <w:ind w:left="0" w:firstLine="0"/>
              <w:jc w:val="both"/>
            </w:pPr>
            <w:r>
              <w:t xml:space="preserve">860-215-9478  </w:t>
            </w:r>
          </w:p>
        </w:tc>
      </w:tr>
      <w:tr w:rsidR="00DA2437">
        <w:trPr>
          <w:trHeight w:val="276"/>
        </w:trPr>
        <w:tc>
          <w:tcPr>
            <w:tcW w:w="3601" w:type="dxa"/>
            <w:tcBorders>
              <w:top w:val="nil"/>
              <w:left w:val="nil"/>
              <w:bottom w:val="nil"/>
              <w:right w:val="nil"/>
            </w:tcBorders>
          </w:tcPr>
          <w:p w:rsidR="00DA2437" w:rsidRDefault="008113BE" w:rsidP="008113BE">
            <w:pPr>
              <w:spacing w:after="0" w:line="259" w:lineRule="auto"/>
              <w:ind w:left="0" w:firstLine="0"/>
            </w:pPr>
            <w:r>
              <w:t>Crim. Justice Program Chair</w:t>
            </w:r>
            <w:r>
              <w:tab/>
              <w:t xml:space="preserve">     </w:t>
            </w:r>
          </w:p>
        </w:tc>
        <w:tc>
          <w:tcPr>
            <w:tcW w:w="2160" w:type="dxa"/>
            <w:tcBorders>
              <w:top w:val="nil"/>
              <w:left w:val="nil"/>
              <w:bottom w:val="nil"/>
              <w:right w:val="nil"/>
            </w:tcBorders>
          </w:tcPr>
          <w:p w:rsidR="00DA2437" w:rsidRDefault="008113BE" w:rsidP="008113BE">
            <w:pPr>
              <w:spacing w:after="0" w:line="259" w:lineRule="auto"/>
              <w:ind w:left="0" w:firstLine="0"/>
            </w:pPr>
            <w:r>
              <w:t>Prof. Jeffrey Crouch</w:t>
            </w:r>
            <w:r>
              <w:tab/>
            </w:r>
          </w:p>
        </w:tc>
        <w:tc>
          <w:tcPr>
            <w:tcW w:w="1481" w:type="dxa"/>
            <w:tcBorders>
              <w:top w:val="nil"/>
              <w:left w:val="nil"/>
              <w:bottom w:val="nil"/>
              <w:right w:val="nil"/>
            </w:tcBorders>
          </w:tcPr>
          <w:p w:rsidR="00DA2437" w:rsidRDefault="008113BE">
            <w:pPr>
              <w:spacing w:after="0" w:line="259" w:lineRule="auto"/>
              <w:ind w:left="0" w:firstLine="0"/>
              <w:jc w:val="both"/>
            </w:pPr>
            <w:r>
              <w:t>860-215-9418</w:t>
            </w:r>
          </w:p>
        </w:tc>
      </w:tr>
      <w:tr w:rsidR="00DA2437">
        <w:trPr>
          <w:trHeight w:val="276"/>
        </w:trPr>
        <w:tc>
          <w:tcPr>
            <w:tcW w:w="3601" w:type="dxa"/>
            <w:tcBorders>
              <w:top w:val="nil"/>
              <w:left w:val="nil"/>
              <w:bottom w:val="nil"/>
              <w:right w:val="nil"/>
            </w:tcBorders>
          </w:tcPr>
          <w:p w:rsidR="00DA2437" w:rsidRDefault="009A1238">
            <w:pPr>
              <w:tabs>
                <w:tab w:val="center" w:pos="2881"/>
              </w:tabs>
              <w:spacing w:after="0" w:line="259" w:lineRule="auto"/>
              <w:ind w:left="0" w:firstLine="0"/>
            </w:pPr>
            <w:r>
              <w:t xml:space="preserve">Title IX Coordinator:  </w:t>
            </w:r>
            <w:r>
              <w:tab/>
              <w:t xml:space="preserve"> </w:t>
            </w:r>
          </w:p>
        </w:tc>
        <w:tc>
          <w:tcPr>
            <w:tcW w:w="2160" w:type="dxa"/>
            <w:tcBorders>
              <w:top w:val="nil"/>
              <w:left w:val="nil"/>
              <w:bottom w:val="nil"/>
              <w:right w:val="nil"/>
            </w:tcBorders>
          </w:tcPr>
          <w:p w:rsidR="00DA2437" w:rsidRDefault="009A1238">
            <w:pPr>
              <w:tabs>
                <w:tab w:val="center" w:pos="1440"/>
              </w:tabs>
              <w:spacing w:after="0" w:line="259" w:lineRule="auto"/>
              <w:ind w:left="0" w:firstLine="0"/>
            </w:pPr>
            <w:r>
              <w:t xml:space="preserve">Maria Krug </w:t>
            </w:r>
            <w:r>
              <w:tab/>
              <w:t xml:space="preserve">  </w:t>
            </w:r>
          </w:p>
        </w:tc>
        <w:tc>
          <w:tcPr>
            <w:tcW w:w="1481" w:type="dxa"/>
            <w:tcBorders>
              <w:top w:val="nil"/>
              <w:left w:val="nil"/>
              <w:bottom w:val="nil"/>
              <w:right w:val="nil"/>
            </w:tcBorders>
          </w:tcPr>
          <w:p w:rsidR="00DA2437" w:rsidRDefault="009A1238">
            <w:pPr>
              <w:spacing w:after="0" w:line="259" w:lineRule="auto"/>
              <w:ind w:left="0" w:firstLine="0"/>
              <w:jc w:val="both"/>
            </w:pPr>
            <w:r>
              <w:t xml:space="preserve">860-215-9208 </w:t>
            </w:r>
          </w:p>
        </w:tc>
      </w:tr>
      <w:tr w:rsidR="00DA2437">
        <w:trPr>
          <w:trHeight w:val="271"/>
        </w:trPr>
        <w:tc>
          <w:tcPr>
            <w:tcW w:w="3601" w:type="dxa"/>
            <w:tcBorders>
              <w:top w:val="nil"/>
              <w:left w:val="nil"/>
              <w:bottom w:val="nil"/>
              <w:right w:val="nil"/>
            </w:tcBorders>
          </w:tcPr>
          <w:p w:rsidR="00DA2437" w:rsidRDefault="00560EBD" w:rsidP="00560EBD">
            <w:pPr>
              <w:tabs>
                <w:tab w:val="center" w:pos="2161"/>
                <w:tab w:val="center" w:pos="2881"/>
              </w:tabs>
              <w:spacing w:after="0" w:line="259" w:lineRule="auto"/>
              <w:ind w:left="0" w:firstLine="0"/>
            </w:pPr>
            <w:r>
              <w:t>Director of Student Services</w:t>
            </w:r>
            <w:r w:rsidR="009A1238">
              <w:t xml:space="preserve">: </w:t>
            </w:r>
            <w:r w:rsidR="009A1238">
              <w:tab/>
              <w:t xml:space="preserve"> </w:t>
            </w:r>
            <w:r w:rsidR="009A1238">
              <w:tab/>
              <w:t xml:space="preserve"> </w:t>
            </w:r>
          </w:p>
        </w:tc>
        <w:tc>
          <w:tcPr>
            <w:tcW w:w="2160" w:type="dxa"/>
            <w:tcBorders>
              <w:top w:val="nil"/>
              <w:left w:val="nil"/>
              <w:bottom w:val="nil"/>
              <w:right w:val="nil"/>
            </w:tcBorders>
          </w:tcPr>
          <w:p w:rsidR="00DA2437" w:rsidRDefault="00560EBD">
            <w:pPr>
              <w:spacing w:after="0" w:line="259" w:lineRule="auto"/>
              <w:ind w:left="0" w:firstLine="0"/>
            </w:pPr>
            <w:r>
              <w:t>Jodi Calvert</w:t>
            </w:r>
            <w:r w:rsidR="009A1238">
              <w:t xml:space="preserve"> </w:t>
            </w:r>
          </w:p>
        </w:tc>
        <w:tc>
          <w:tcPr>
            <w:tcW w:w="1481" w:type="dxa"/>
            <w:tcBorders>
              <w:top w:val="nil"/>
              <w:left w:val="nil"/>
              <w:bottom w:val="nil"/>
              <w:right w:val="nil"/>
            </w:tcBorders>
          </w:tcPr>
          <w:p w:rsidR="00DA2437" w:rsidRDefault="00560EBD">
            <w:pPr>
              <w:spacing w:after="0" w:line="259" w:lineRule="auto"/>
              <w:ind w:left="0" w:firstLine="0"/>
              <w:jc w:val="both"/>
            </w:pPr>
            <w:r>
              <w:t>860-215-922</w:t>
            </w:r>
            <w:r w:rsidR="009A1238">
              <w:t xml:space="preserve">0 </w:t>
            </w:r>
          </w:p>
        </w:tc>
      </w:tr>
      <w:tr w:rsidR="008113BE" w:rsidTr="002E0427">
        <w:trPr>
          <w:trHeight w:val="276"/>
        </w:trPr>
        <w:tc>
          <w:tcPr>
            <w:tcW w:w="3601" w:type="dxa"/>
            <w:tcBorders>
              <w:top w:val="nil"/>
              <w:left w:val="nil"/>
              <w:bottom w:val="nil"/>
              <w:right w:val="nil"/>
            </w:tcBorders>
          </w:tcPr>
          <w:p w:rsidR="008113BE" w:rsidRDefault="008113BE" w:rsidP="002E0427">
            <w:pPr>
              <w:spacing w:after="0" w:line="259" w:lineRule="auto"/>
              <w:ind w:left="0" w:firstLine="0"/>
            </w:pPr>
            <w:r>
              <w:t xml:space="preserve">Disabilities Counseling Services:   </w:t>
            </w:r>
          </w:p>
        </w:tc>
        <w:tc>
          <w:tcPr>
            <w:tcW w:w="2160" w:type="dxa"/>
            <w:tcBorders>
              <w:top w:val="nil"/>
              <w:left w:val="nil"/>
              <w:bottom w:val="nil"/>
              <w:right w:val="nil"/>
            </w:tcBorders>
          </w:tcPr>
          <w:p w:rsidR="008113BE" w:rsidRDefault="008113BE" w:rsidP="002E0427">
            <w:pPr>
              <w:spacing w:after="0" w:line="259" w:lineRule="auto"/>
              <w:ind w:left="0" w:firstLine="0"/>
            </w:pPr>
            <w:r>
              <w:t xml:space="preserve">Matthew Liscum  </w:t>
            </w:r>
          </w:p>
        </w:tc>
        <w:tc>
          <w:tcPr>
            <w:tcW w:w="1481" w:type="dxa"/>
            <w:tcBorders>
              <w:top w:val="nil"/>
              <w:left w:val="nil"/>
              <w:bottom w:val="nil"/>
              <w:right w:val="nil"/>
            </w:tcBorders>
          </w:tcPr>
          <w:p w:rsidR="008113BE" w:rsidRDefault="008113BE" w:rsidP="002E0427">
            <w:pPr>
              <w:spacing w:after="0" w:line="259" w:lineRule="auto"/>
              <w:ind w:left="0" w:firstLine="0"/>
              <w:jc w:val="both"/>
            </w:pPr>
            <w:r>
              <w:t xml:space="preserve">860-215-9289 </w:t>
            </w:r>
          </w:p>
        </w:tc>
      </w:tr>
    </w:tbl>
    <w:p w:rsidR="00DA2437" w:rsidRDefault="00DA2437">
      <w:pPr>
        <w:spacing w:after="0" w:line="259" w:lineRule="auto"/>
        <w:ind w:left="0" w:firstLine="0"/>
      </w:pPr>
    </w:p>
    <w:p w:rsidR="008113BE" w:rsidRDefault="009A1238">
      <w:pPr>
        <w:ind w:left="715"/>
      </w:pPr>
      <w:r w:rsidRPr="008113BE">
        <w:rPr>
          <w:b/>
          <w:u w:val="single" w:color="000000"/>
        </w:rPr>
        <w:t>INSTRUCTOR NOTE</w:t>
      </w:r>
      <w:r w:rsidRPr="008113BE">
        <w:rPr>
          <w:b/>
        </w:rPr>
        <w:t>:</w:t>
      </w:r>
      <w:r>
        <w:t xml:space="preserve">  </w:t>
      </w:r>
    </w:p>
    <w:p w:rsidR="008113BE" w:rsidRPr="008113BE" w:rsidRDefault="008113BE">
      <w:pPr>
        <w:ind w:left="715"/>
        <w:rPr>
          <w:b/>
        </w:rPr>
      </w:pPr>
    </w:p>
    <w:p w:rsidR="00DA2437" w:rsidRPr="008113BE" w:rsidRDefault="009A1238">
      <w:pPr>
        <w:ind w:left="715"/>
        <w:rPr>
          <w:b/>
        </w:rPr>
      </w:pPr>
      <w:r w:rsidRPr="008113BE">
        <w:rPr>
          <w:b/>
        </w:rPr>
        <w:t xml:space="preserve">YOU can do this and I/ WE are here to help!  I mention this point every semester – but there is the potential it’s at the forefront for even more people this year. </w:t>
      </w:r>
    </w:p>
    <w:p w:rsidR="00DA2437" w:rsidRPr="008113BE" w:rsidRDefault="009A1238">
      <w:pPr>
        <w:spacing w:after="0" w:line="259" w:lineRule="auto"/>
        <w:ind w:left="720" w:firstLine="0"/>
        <w:rPr>
          <w:b/>
        </w:rPr>
      </w:pPr>
      <w:r w:rsidRPr="008113BE">
        <w:rPr>
          <w:b/>
        </w:rPr>
        <w:t xml:space="preserve">  </w:t>
      </w:r>
    </w:p>
    <w:p w:rsidR="00DA2437" w:rsidRPr="008113BE" w:rsidRDefault="009A1238">
      <w:pPr>
        <w:ind w:left="715"/>
        <w:rPr>
          <w:b/>
        </w:rPr>
      </w:pPr>
      <w:r w:rsidRPr="008113BE">
        <w:rPr>
          <w:b/>
        </w:rPr>
        <w:t xml:space="preserve">Any student who has difficulty affording groceries or accessing sufficient food to eat every day or who lacks a safe and stable place to live, and believes this may affect their performance in the course, is urged to contact the student services office for support. Furthermore, please notify me if you are comfortable in doing so. This will enable me to provide any other resources that I may possess. </w:t>
      </w:r>
    </w:p>
    <w:p w:rsidR="00DA2437" w:rsidRDefault="009A1238">
      <w:pPr>
        <w:spacing w:after="0" w:line="259" w:lineRule="auto"/>
        <w:ind w:left="0" w:firstLine="0"/>
      </w:pPr>
      <w:r>
        <w:t xml:space="preserve"> </w:t>
      </w:r>
    </w:p>
    <w:p w:rsidR="00DA2437" w:rsidRDefault="009A1238">
      <w:pPr>
        <w:spacing w:after="0" w:line="275" w:lineRule="auto"/>
        <w:ind w:left="0" w:firstLine="0"/>
      </w:pPr>
      <w:r>
        <w:rPr>
          <w:i/>
        </w:rPr>
        <w:t xml:space="preserve">The instructor reserves the right to modify/ amend/ change the syllabus to best meet instructional needs in fulfillment of the course objectives.  Jeff Nixon </w:t>
      </w:r>
    </w:p>
    <w:sectPr w:rsidR="00DA2437">
      <w:headerReference w:type="even" r:id="rId8"/>
      <w:headerReference w:type="default" r:id="rId9"/>
      <w:footerReference w:type="even" r:id="rId10"/>
      <w:footerReference w:type="default" r:id="rId11"/>
      <w:headerReference w:type="first" r:id="rId12"/>
      <w:footerReference w:type="first" r:id="rId13"/>
      <w:pgSz w:w="12240" w:h="15840"/>
      <w:pgMar w:top="1353" w:right="1176" w:bottom="1662" w:left="1532"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035" w:rsidRDefault="00AE5035">
      <w:pPr>
        <w:spacing w:after="0" w:line="240" w:lineRule="auto"/>
      </w:pPr>
      <w:r>
        <w:separator/>
      </w:r>
    </w:p>
  </w:endnote>
  <w:endnote w:type="continuationSeparator" w:id="0">
    <w:p w:rsidR="00AE5035" w:rsidRDefault="00AE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37" w:rsidRDefault="009A1238">
    <w:pPr>
      <w:tabs>
        <w:tab w:val="center" w:pos="4772"/>
        <w:tab w:val="right" w:pos="9533"/>
      </w:tabs>
      <w:spacing w:after="0" w:line="259" w:lineRule="auto"/>
      <w:ind w:left="0" w:right="-6" w:firstLine="0"/>
    </w:pPr>
    <w:r>
      <w:rPr>
        <w:sz w:val="18"/>
      </w:rPr>
      <w:t xml:space="preserve">CJS 101 </w:t>
    </w:r>
    <w:r>
      <w:rPr>
        <w:sz w:val="18"/>
      </w:rPr>
      <w:tab/>
      <w:t xml:space="preserve"> </w:t>
    </w:r>
    <w:r>
      <w:rPr>
        <w:sz w:val="18"/>
      </w:rPr>
      <w:tab/>
      <w:t xml:space="preserve">J Nixon Spring 2019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37" w:rsidRDefault="009A1238">
    <w:pPr>
      <w:tabs>
        <w:tab w:val="center" w:pos="4772"/>
        <w:tab w:val="right" w:pos="9533"/>
      </w:tabs>
      <w:spacing w:after="0" w:line="259" w:lineRule="auto"/>
      <w:ind w:left="0" w:right="-6" w:firstLine="0"/>
    </w:pPr>
    <w:r>
      <w:rPr>
        <w:sz w:val="18"/>
      </w:rPr>
      <w:t xml:space="preserve">CJS 101 </w:t>
    </w:r>
    <w:r>
      <w:rPr>
        <w:sz w:val="18"/>
      </w:rPr>
      <w:tab/>
      <w:t xml:space="preserve"> </w:t>
    </w:r>
    <w:r>
      <w:rPr>
        <w:sz w:val="18"/>
      </w:rPr>
      <w:tab/>
    </w:r>
    <w:r w:rsidR="007B1A0D">
      <w:rPr>
        <w:sz w:val="18"/>
      </w:rPr>
      <w:t>J Nixon Fall</w:t>
    </w:r>
    <w:r>
      <w:rPr>
        <w:sz w:val="18"/>
      </w:rPr>
      <w:t xml:space="preserve"> 2019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37" w:rsidRDefault="009A1238">
    <w:pPr>
      <w:tabs>
        <w:tab w:val="center" w:pos="4772"/>
        <w:tab w:val="right" w:pos="9533"/>
      </w:tabs>
      <w:spacing w:after="0" w:line="259" w:lineRule="auto"/>
      <w:ind w:left="0" w:right="-6" w:firstLine="0"/>
    </w:pPr>
    <w:r>
      <w:rPr>
        <w:sz w:val="18"/>
      </w:rPr>
      <w:t xml:space="preserve">CJS 101 </w:t>
    </w:r>
    <w:r>
      <w:rPr>
        <w:sz w:val="18"/>
      </w:rPr>
      <w:tab/>
      <w:t xml:space="preserve"> </w:t>
    </w:r>
    <w:r>
      <w:rPr>
        <w:sz w:val="18"/>
      </w:rPr>
      <w:tab/>
      <w:t xml:space="preserve">J Nixon Spring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035" w:rsidRDefault="00AE5035">
      <w:pPr>
        <w:spacing w:after="0" w:line="240" w:lineRule="auto"/>
      </w:pPr>
      <w:r>
        <w:separator/>
      </w:r>
    </w:p>
  </w:footnote>
  <w:footnote w:type="continuationSeparator" w:id="0">
    <w:p w:rsidR="00AE5035" w:rsidRDefault="00AE5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0D" w:rsidRDefault="007B1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0D" w:rsidRDefault="007B1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0D" w:rsidRDefault="007B1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0B3"/>
    <w:multiLevelType w:val="hybridMultilevel"/>
    <w:tmpl w:val="CAC0E296"/>
    <w:lvl w:ilvl="0" w:tplc="3E7C7ED2">
      <w:start w:val="1"/>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9E9544">
      <w:start w:val="1"/>
      <w:numFmt w:val="upp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055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06A6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24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669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E0B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EAA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843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041177"/>
    <w:multiLevelType w:val="hybridMultilevel"/>
    <w:tmpl w:val="7270A6A6"/>
    <w:lvl w:ilvl="0" w:tplc="BCD6E5B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72F86A">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40E89A">
      <w:start w:val="1"/>
      <w:numFmt w:val="upperLetter"/>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96DFE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385CE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3AEAD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C24F6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CA495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58DC6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E41827"/>
    <w:multiLevelType w:val="hybridMultilevel"/>
    <w:tmpl w:val="8D961C1C"/>
    <w:lvl w:ilvl="0" w:tplc="E4DC4FD6">
      <w:start w:val="14"/>
      <w:numFmt w:val="upperRoman"/>
      <w:lvlText w:val="%1."/>
      <w:lvlJc w:val="left"/>
      <w:pPr>
        <w:ind w:left="7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5E08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0237C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D20FC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A28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A09F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F80D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EE15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2CBD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4F61A7"/>
    <w:multiLevelType w:val="hybridMultilevel"/>
    <w:tmpl w:val="2D021204"/>
    <w:lvl w:ilvl="0" w:tplc="7C7053A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C8E94DE">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F700C4C">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D6A867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60A443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222C56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446FD5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2F0ED20">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B6C865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37"/>
    <w:rsid w:val="00560EBD"/>
    <w:rsid w:val="007B1A0D"/>
    <w:rsid w:val="008113BE"/>
    <w:rsid w:val="009315C7"/>
    <w:rsid w:val="009A1238"/>
    <w:rsid w:val="00AE5035"/>
    <w:rsid w:val="00D30647"/>
    <w:rsid w:val="00DA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7A37C-4781-4B73-AA98-D8A91D4A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8" w:lineRule="auto"/>
      <w:ind w:left="109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60EBD"/>
    <w:rPr>
      <w:color w:val="0563C1" w:themeColor="hyperlink"/>
      <w:u w:val="single"/>
    </w:rPr>
  </w:style>
  <w:style w:type="paragraph" w:styleId="BalloonText">
    <w:name w:val="Balloon Text"/>
    <w:basedOn w:val="Normal"/>
    <w:link w:val="BalloonTextChar"/>
    <w:uiPriority w:val="99"/>
    <w:semiHidden/>
    <w:unhideWhenUsed/>
    <w:rsid w:val="007B1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A0D"/>
    <w:rPr>
      <w:rFonts w:ascii="Segoe UI" w:eastAsia="Times New Roman" w:hAnsi="Segoe UI" w:cs="Segoe UI"/>
      <w:color w:val="000000"/>
      <w:sz w:val="18"/>
      <w:szCs w:val="18"/>
    </w:rPr>
  </w:style>
  <w:style w:type="paragraph" w:styleId="Header">
    <w:name w:val="header"/>
    <w:basedOn w:val="Normal"/>
    <w:link w:val="HeaderChar"/>
    <w:uiPriority w:val="99"/>
    <w:unhideWhenUsed/>
    <w:rsid w:val="007B1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0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calvert@threerivers.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1482</Words>
  <Characters>8454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Three Rivers Community Technical College</vt:lpstr>
    </vt:vector>
  </TitlesOfParts>
  <Company>TRCC</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Rivers Community Technical College</dc:title>
  <dc:subject/>
  <dc:creator>Jeffrey</dc:creator>
  <cp:keywords/>
  <cp:lastModifiedBy>Salva, Cheryl A</cp:lastModifiedBy>
  <cp:revision>2</cp:revision>
  <cp:lastPrinted>2019-08-30T14:10:00Z</cp:lastPrinted>
  <dcterms:created xsi:type="dcterms:W3CDTF">2019-10-14T13:40:00Z</dcterms:created>
  <dcterms:modified xsi:type="dcterms:W3CDTF">2019-10-14T13:40:00Z</dcterms:modified>
</cp:coreProperties>
</file>