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30" w:rsidRDefault="00F4088A" w:rsidP="00F4088A">
      <w:pPr>
        <w:jc w:val="center"/>
      </w:pPr>
      <w:r>
        <w:t>THREE RIVERS COMMUNITY COLLEGE</w:t>
      </w:r>
    </w:p>
    <w:p w:rsidR="00F4088A" w:rsidRDefault="0019070E" w:rsidP="00F4088A">
      <w:r>
        <w:t>Fall 2018</w:t>
      </w:r>
      <w:r w:rsidR="00F4088A">
        <w:tab/>
      </w:r>
      <w:r w:rsidR="00F4088A">
        <w:tab/>
      </w:r>
      <w:r w:rsidR="00F4088A">
        <w:tab/>
      </w:r>
      <w:r w:rsidR="00F4088A">
        <w:tab/>
      </w:r>
      <w:r w:rsidR="00F4088A">
        <w:tab/>
        <w:t>Joyce D. Martin, Ph.D., M.S.W.</w:t>
      </w:r>
    </w:p>
    <w:p w:rsidR="00F4088A" w:rsidRDefault="00F4088A" w:rsidP="00F4088A">
      <w:pPr>
        <w:rPr>
          <w:rStyle w:val="Hyperlink"/>
        </w:rPr>
      </w:pPr>
      <w:r>
        <w:t>HSE K210</w:t>
      </w:r>
      <w:r>
        <w:tab/>
      </w:r>
      <w:r>
        <w:tab/>
      </w:r>
      <w:r>
        <w:tab/>
      </w:r>
      <w:r>
        <w:tab/>
      </w:r>
      <w:r>
        <w:tab/>
      </w:r>
      <w:r>
        <w:tab/>
      </w:r>
      <w:hyperlink r:id="rId5" w:history="1">
        <w:r w:rsidRPr="003F6FF9">
          <w:rPr>
            <w:rStyle w:val="Hyperlink"/>
          </w:rPr>
          <w:t>jmartin@trcc.commnet.edu</w:t>
        </w:r>
      </w:hyperlink>
    </w:p>
    <w:p w:rsidR="00210FA1" w:rsidRPr="00210FA1" w:rsidRDefault="00210FA1" w:rsidP="00F4088A">
      <w:r>
        <w:rPr>
          <w:rStyle w:val="Hyperlink"/>
        </w:rPr>
        <w:t xml:space="preserve">Office:  </w:t>
      </w:r>
      <w:r>
        <w:rPr>
          <w:rStyle w:val="Hyperlink"/>
          <w:u w:val="none"/>
        </w:rPr>
        <w:t>204-C</w:t>
      </w:r>
    </w:p>
    <w:p w:rsidR="00F4088A" w:rsidRDefault="001011C6" w:rsidP="001011C6">
      <w:pPr>
        <w:jc w:val="center"/>
        <w:rPr>
          <w:b/>
        </w:rPr>
      </w:pPr>
      <w:r>
        <w:rPr>
          <w:b/>
        </w:rPr>
        <w:t>Groups and Interpersonal Relationships</w:t>
      </w:r>
    </w:p>
    <w:p w:rsidR="001011C6" w:rsidRDefault="001011C6" w:rsidP="001011C6">
      <w:pPr>
        <w:rPr>
          <w:u w:val="single"/>
        </w:rPr>
      </w:pPr>
      <w:r>
        <w:rPr>
          <w:u w:val="single"/>
        </w:rPr>
        <w:t>Course Description:</w:t>
      </w:r>
    </w:p>
    <w:p w:rsidR="001011C6" w:rsidRDefault="001011C6" w:rsidP="001011C6">
      <w:r>
        <w:t>This course provides an overview of current group theory and knowledge of methods and skills leading to a beginning competence in group work practice.  The course will combine theoretical and empirical concepts of group dynamics to e applied to a wide range of groups in a variety of settings.</w:t>
      </w:r>
    </w:p>
    <w:p w:rsidR="001011C6" w:rsidRDefault="001011C6" w:rsidP="001011C6">
      <w:pPr>
        <w:jc w:val="center"/>
        <w:rPr>
          <w:u w:val="single"/>
        </w:rPr>
      </w:pPr>
      <w:r>
        <w:rPr>
          <w:u w:val="single"/>
        </w:rPr>
        <w:t>Learning Outcomes</w:t>
      </w:r>
    </w:p>
    <w:p w:rsidR="001011C6" w:rsidRDefault="001011C6" w:rsidP="001011C6">
      <w:r>
        <w:t>. Students will understand the various models of group work practice;</w:t>
      </w:r>
    </w:p>
    <w:p w:rsidR="001011C6" w:rsidRDefault="001011C6" w:rsidP="001011C6">
      <w:r>
        <w:t>. Demonstrated understanding of group work from a social work perspective;</w:t>
      </w:r>
    </w:p>
    <w:p w:rsidR="001011C6" w:rsidRDefault="001011C6" w:rsidP="001011C6">
      <w:r>
        <w:t>. Demonstrated understanding of theoretical perspectives of groups and group dynamics;</w:t>
      </w:r>
    </w:p>
    <w:p w:rsidR="001011C6" w:rsidRDefault="001011C6" w:rsidP="001011C6">
      <w:r>
        <w:t>. Students will have enhanced understanding of how groups are studied and analyzed.</w:t>
      </w:r>
    </w:p>
    <w:p w:rsidR="00522463" w:rsidRDefault="00522463" w:rsidP="001011C6">
      <w:pPr>
        <w:rPr>
          <w:b/>
          <w:u w:val="single"/>
        </w:rPr>
      </w:pPr>
    </w:p>
    <w:p w:rsidR="001011C6" w:rsidRDefault="001011C6" w:rsidP="001011C6">
      <w:pPr>
        <w:rPr>
          <w:b/>
          <w:u w:val="single"/>
        </w:rPr>
      </w:pPr>
      <w:r>
        <w:rPr>
          <w:b/>
          <w:u w:val="single"/>
        </w:rPr>
        <w:t>Required Text:</w:t>
      </w:r>
    </w:p>
    <w:p w:rsidR="001011C6" w:rsidRDefault="001011C6" w:rsidP="001011C6">
      <w:r>
        <w:t xml:space="preserve">Garvin, Charles D., </w:t>
      </w:r>
      <w:r>
        <w:rPr>
          <w:i/>
        </w:rPr>
        <w:t>Handbook of Social Work with Groups, 1</w:t>
      </w:r>
      <w:r w:rsidRPr="001011C6">
        <w:rPr>
          <w:i/>
          <w:vertAlign w:val="superscript"/>
        </w:rPr>
        <w:t>st</w:t>
      </w:r>
      <w:r>
        <w:rPr>
          <w:i/>
        </w:rPr>
        <w:t xml:space="preserve"> Edition, </w:t>
      </w:r>
      <w:r>
        <w:t>2004.</w:t>
      </w:r>
    </w:p>
    <w:p w:rsidR="00522463" w:rsidRDefault="00522463" w:rsidP="001011C6">
      <w:pPr>
        <w:rPr>
          <w:b/>
          <w:u w:val="single"/>
        </w:rPr>
      </w:pPr>
    </w:p>
    <w:p w:rsidR="001011C6" w:rsidRDefault="001011C6" w:rsidP="001011C6">
      <w:pPr>
        <w:rPr>
          <w:b/>
          <w:u w:val="single"/>
        </w:rPr>
      </w:pPr>
      <w:r>
        <w:rPr>
          <w:b/>
          <w:u w:val="single"/>
        </w:rPr>
        <w:t>Assignments:</w:t>
      </w:r>
    </w:p>
    <w:p w:rsidR="001011C6" w:rsidRDefault="001011C6" w:rsidP="001011C6">
      <w:pPr>
        <w:pStyle w:val="ListParagraph"/>
        <w:numPr>
          <w:ilvl w:val="0"/>
          <w:numId w:val="1"/>
        </w:numPr>
      </w:pPr>
      <w:r>
        <w:t xml:space="preserve"> Each student must join a new group and study the dynamics and inter-workings of the group.</w:t>
      </w:r>
      <w:r w:rsidR="00210FA1">
        <w:t xml:space="preserve">  The new group must be one that the student joins after the start of this class, not a group that the student is already a part of.  </w:t>
      </w:r>
    </w:p>
    <w:p w:rsidR="001805A4" w:rsidRDefault="001805A4" w:rsidP="001805A4">
      <w:pPr>
        <w:pStyle w:val="ListParagraph"/>
        <w:rPr>
          <w:b/>
        </w:rPr>
      </w:pPr>
      <w:r>
        <w:rPr>
          <w:b/>
        </w:rPr>
        <w:t>(20 percent of final grade)</w:t>
      </w:r>
    </w:p>
    <w:p w:rsidR="00210FA1" w:rsidRDefault="00210FA1" w:rsidP="001805A4">
      <w:pPr>
        <w:pStyle w:val="ListParagraph"/>
        <w:rPr>
          <w:b/>
        </w:rPr>
      </w:pPr>
    </w:p>
    <w:p w:rsidR="008734BB" w:rsidRPr="00522463" w:rsidRDefault="001805A4" w:rsidP="008734BB">
      <w:pPr>
        <w:pStyle w:val="ListParagraph"/>
        <w:numPr>
          <w:ilvl w:val="0"/>
          <w:numId w:val="1"/>
        </w:numPr>
      </w:pPr>
      <w:r>
        <w:t>Each student must submit a literature review on group dynamics.  All papers must contain a least twelve (12) references, cited in body and bibliography.</w:t>
      </w:r>
      <w:r w:rsidR="00210FA1">
        <w:t xml:space="preserve">  A literature review is a summary or overview of the body of knowledge for a specific area of study or topic.  In other words, this assignment should </w:t>
      </w:r>
      <w:r w:rsidR="008734BB">
        <w:t xml:space="preserve">describe and summarize what is known about “group dynamics” and who are the main contributors to the body of knowledge on the subject.  Each reference should describe the contribution made by each scholar, writer or research that has added to our understanding of the subject (group dynamics). </w:t>
      </w:r>
      <w:r w:rsidR="00B32830">
        <w:t xml:space="preserve">  ( </w:t>
      </w:r>
      <w:r w:rsidR="00B32830">
        <w:rPr>
          <w:b/>
        </w:rPr>
        <w:t>20 percent of final grade)</w:t>
      </w:r>
      <w:r w:rsidR="006B34E2">
        <w:t xml:space="preserve">Due: </w:t>
      </w:r>
      <w:r w:rsidR="0019070E">
        <w:rPr>
          <w:u w:val="single"/>
        </w:rPr>
        <w:t xml:space="preserve"> </w:t>
      </w:r>
    </w:p>
    <w:p w:rsidR="001805A4" w:rsidRPr="008734BB" w:rsidRDefault="001805A4" w:rsidP="001805A4">
      <w:pPr>
        <w:pStyle w:val="ListParagraph"/>
        <w:numPr>
          <w:ilvl w:val="0"/>
          <w:numId w:val="1"/>
        </w:numPr>
      </w:pPr>
      <w:r>
        <w:t>Each student must interview a group work professional.  Questions should focus on specific areas of group work practice prevention groups, group work in child welfare, groups for substance abuse, treatment groups, etc. All papers must be typed.</w:t>
      </w:r>
      <w:r w:rsidR="00B32830">
        <w:t xml:space="preserve">  </w:t>
      </w:r>
      <w:r w:rsidR="00B32830">
        <w:rPr>
          <w:b/>
        </w:rPr>
        <w:t>(20 percent of final grade)</w:t>
      </w:r>
    </w:p>
    <w:p w:rsidR="008734BB" w:rsidRDefault="008734BB" w:rsidP="008734BB">
      <w:pPr>
        <w:pStyle w:val="ListParagraph"/>
      </w:pPr>
    </w:p>
    <w:p w:rsidR="008734BB" w:rsidRDefault="008734BB" w:rsidP="008734BB"/>
    <w:p w:rsidR="001805A4" w:rsidRPr="008734BB" w:rsidRDefault="001805A4" w:rsidP="001805A4">
      <w:pPr>
        <w:pStyle w:val="ListParagraph"/>
        <w:numPr>
          <w:ilvl w:val="0"/>
          <w:numId w:val="1"/>
        </w:numPr>
      </w:pPr>
      <w:r>
        <w:t>Mid-term examination:___________________________</w:t>
      </w:r>
      <w:r w:rsidR="00B32830">
        <w:rPr>
          <w:b/>
        </w:rPr>
        <w:t>(20 percent of final grade)</w:t>
      </w:r>
    </w:p>
    <w:p w:rsidR="008734BB" w:rsidRDefault="008734BB" w:rsidP="008734BB"/>
    <w:p w:rsidR="001805A4" w:rsidRPr="006B34E2" w:rsidRDefault="001805A4" w:rsidP="006B34E2">
      <w:pPr>
        <w:pStyle w:val="ListParagraph"/>
        <w:numPr>
          <w:ilvl w:val="0"/>
          <w:numId w:val="1"/>
        </w:numPr>
      </w:pPr>
      <w:r>
        <w:t>Final paper:  “Groups in Social Work Practice”</w:t>
      </w:r>
      <w:r w:rsidR="00B32830">
        <w:t xml:space="preserve"> </w:t>
      </w:r>
      <w:r w:rsidR="00B32830" w:rsidRPr="006B34E2">
        <w:rPr>
          <w:b/>
        </w:rPr>
        <w:t>(20 percent of final grade)</w:t>
      </w:r>
    </w:p>
    <w:p w:rsidR="006B34E2" w:rsidRDefault="006B34E2" w:rsidP="006B34E2">
      <w:pPr>
        <w:pStyle w:val="ListParagraph"/>
      </w:pPr>
    </w:p>
    <w:p w:rsidR="006B34E2" w:rsidRDefault="0019070E" w:rsidP="006B34E2">
      <w:pPr>
        <w:pStyle w:val="ListParagraph"/>
      </w:pPr>
      <w:r>
        <w:t xml:space="preserve">Due:  </w:t>
      </w:r>
    </w:p>
    <w:p w:rsidR="004A26BD" w:rsidRDefault="004A26BD" w:rsidP="004A26BD"/>
    <w:p w:rsidR="004A26BD" w:rsidRDefault="004A26BD" w:rsidP="004A26BD"/>
    <w:p w:rsidR="004A26BD" w:rsidRDefault="004A26BD" w:rsidP="004A26BD"/>
    <w:p w:rsidR="004A26BD" w:rsidRDefault="004A26BD" w:rsidP="004A26BD"/>
    <w:p w:rsidR="001805A4" w:rsidRDefault="001805A4" w:rsidP="001805A4">
      <w:pPr>
        <w:rPr>
          <w:b/>
          <w:u w:val="single"/>
        </w:rPr>
      </w:pPr>
      <w:r>
        <w:rPr>
          <w:b/>
          <w:u w:val="single"/>
        </w:rPr>
        <w:t>Disability Statement:</w:t>
      </w:r>
    </w:p>
    <w:p w:rsidR="001805A4" w:rsidRDefault="001805A4" w:rsidP="001805A4">
      <w:r>
        <w:t>In compliance with Section 504 of the Rehabilitation Act of 1973, and the Americans with Disability Act of 1992, Three Rivers Community College offers support services and reasonable accommodations to students with disabilities.  Disclosure is voluntary.  Discuss directly with Instructor.  For more information, contact the Student Development Center.</w:t>
      </w:r>
    </w:p>
    <w:p w:rsidR="001805A4" w:rsidRDefault="004A26BD" w:rsidP="001805A4">
      <w:pPr>
        <w:rPr>
          <w:b/>
          <w:u w:val="single"/>
        </w:rPr>
      </w:pPr>
      <w:r>
        <w:rPr>
          <w:b/>
          <w:u w:val="single"/>
        </w:rPr>
        <w:t>Policy Statement on Cellular Phones and Beepers:</w:t>
      </w:r>
    </w:p>
    <w:p w:rsidR="004A26BD" w:rsidRPr="00D756A5" w:rsidRDefault="004A26BD" w:rsidP="001805A4">
      <w:r>
        <w:rPr>
          <w:b/>
        </w:rPr>
        <w:t xml:space="preserve">Texting in class is not allowed.  </w:t>
      </w:r>
      <w:r w:rsidR="00D756A5">
        <w:t>Students are notified that cellular phones and beepers are allowed in class and in the Library only if they are turned off or on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w:t>
      </w:r>
      <w:r w:rsidR="008734BB">
        <w:t xml:space="preserve">  Students are asked not to video-tape in the classroom, respecting the privacy of all individuals.</w:t>
      </w:r>
    </w:p>
    <w:p w:rsidR="001805A4" w:rsidRPr="001805A4" w:rsidRDefault="001805A4" w:rsidP="001805A4"/>
    <w:p w:rsidR="001011C6" w:rsidRDefault="009876E5" w:rsidP="001011C6">
      <w:pPr>
        <w:rPr>
          <w:b/>
          <w:u w:val="single"/>
        </w:rPr>
      </w:pPr>
      <w:r>
        <w:rPr>
          <w:b/>
          <w:u w:val="single"/>
        </w:rPr>
        <w:t>Office Hours:</w:t>
      </w:r>
    </w:p>
    <w:p w:rsidR="009876E5" w:rsidRDefault="0019070E" w:rsidP="001011C6">
      <w:pPr>
        <w:rPr>
          <w:b/>
        </w:rPr>
      </w:pPr>
      <w:r>
        <w:rPr>
          <w:b/>
        </w:rPr>
        <w:t>Fridays 11:00 AM- 2:00 PM</w:t>
      </w:r>
    </w:p>
    <w:p w:rsidR="006A4AB8" w:rsidRPr="009876E5" w:rsidRDefault="0019070E" w:rsidP="001011C6">
      <w:pPr>
        <w:rPr>
          <w:b/>
        </w:rPr>
      </w:pPr>
      <w:r>
        <w:rPr>
          <w:b/>
        </w:rPr>
        <w:t>Tuesdays 10:30 AM-12:30 PM (</w:t>
      </w:r>
      <w:r w:rsidR="006A4AB8">
        <w:rPr>
          <w:b/>
        </w:rPr>
        <w:t>204-C</w:t>
      </w:r>
      <w:r>
        <w:rPr>
          <w:b/>
        </w:rPr>
        <w:t>)</w:t>
      </w:r>
    </w:p>
    <w:sectPr w:rsidR="006A4AB8" w:rsidRPr="009876E5" w:rsidSect="002C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632"/>
    <w:multiLevelType w:val="hybridMultilevel"/>
    <w:tmpl w:val="D632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8A"/>
    <w:rsid w:val="001011C6"/>
    <w:rsid w:val="001805A4"/>
    <w:rsid w:val="0019070E"/>
    <w:rsid w:val="00210FA1"/>
    <w:rsid w:val="002C3230"/>
    <w:rsid w:val="004A26BD"/>
    <w:rsid w:val="00522463"/>
    <w:rsid w:val="006A4AB8"/>
    <w:rsid w:val="006B34E2"/>
    <w:rsid w:val="00701AAA"/>
    <w:rsid w:val="008734BB"/>
    <w:rsid w:val="009876E5"/>
    <w:rsid w:val="00B32830"/>
    <w:rsid w:val="00D756A5"/>
    <w:rsid w:val="00E418A8"/>
    <w:rsid w:val="00F4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497AA-6533-4349-9E30-F7EBC2B6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88A"/>
    <w:rPr>
      <w:color w:val="0000FF" w:themeColor="hyperlink"/>
      <w:u w:val="single"/>
    </w:rPr>
  </w:style>
  <w:style w:type="paragraph" w:styleId="ListParagraph">
    <w:name w:val="List Paragraph"/>
    <w:basedOn w:val="Normal"/>
    <w:uiPriority w:val="34"/>
    <w:qFormat/>
    <w:rsid w:val="00101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artin@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 Martin</dc:creator>
  <cp:lastModifiedBy>Martin, Joyce D</cp:lastModifiedBy>
  <cp:revision>4</cp:revision>
  <dcterms:created xsi:type="dcterms:W3CDTF">2015-08-19T16:11:00Z</dcterms:created>
  <dcterms:modified xsi:type="dcterms:W3CDTF">2018-08-28T12:11:00Z</dcterms:modified>
</cp:coreProperties>
</file>