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B97D0" w14:textId="2C0D82E9" w:rsidR="00B949B4" w:rsidRPr="00322F64" w:rsidRDefault="00B949B4" w:rsidP="00322F64">
      <w:pPr>
        <w:spacing w:after="0" w:line="240" w:lineRule="auto"/>
        <w:jc w:val="center"/>
        <w:rPr>
          <w:rFonts w:ascii="Times New Roman" w:hAnsi="Times New Roman"/>
          <w:b/>
          <w:sz w:val="24"/>
          <w:szCs w:val="24"/>
        </w:rPr>
      </w:pPr>
      <w:r w:rsidRPr="00322F64">
        <w:rPr>
          <w:rFonts w:ascii="Times New Roman" w:hAnsi="Times New Roman"/>
          <w:b/>
          <w:sz w:val="24"/>
          <w:szCs w:val="24"/>
        </w:rPr>
        <w:t xml:space="preserve">English </w:t>
      </w:r>
      <w:r w:rsidR="00182802">
        <w:rPr>
          <w:rFonts w:ascii="Times New Roman" w:hAnsi="Times New Roman"/>
          <w:b/>
          <w:sz w:val="24"/>
          <w:szCs w:val="24"/>
        </w:rPr>
        <w:t>202</w:t>
      </w:r>
      <w:r w:rsidR="00E844F4">
        <w:rPr>
          <w:rFonts w:ascii="Times New Roman" w:hAnsi="Times New Roman"/>
          <w:b/>
          <w:sz w:val="24"/>
          <w:szCs w:val="24"/>
        </w:rPr>
        <w:t xml:space="preserve">: </w:t>
      </w:r>
      <w:bookmarkStart w:id="0" w:name="_GoBack"/>
      <w:bookmarkEnd w:id="0"/>
      <w:r w:rsidR="00584465">
        <w:rPr>
          <w:rFonts w:ascii="Times New Roman" w:hAnsi="Times New Roman"/>
          <w:b/>
          <w:sz w:val="24"/>
          <w:szCs w:val="24"/>
        </w:rPr>
        <w:t>Technical Writing</w:t>
      </w:r>
    </w:p>
    <w:p w14:paraId="277B97D1" w14:textId="77777777" w:rsidR="00B949B4" w:rsidRPr="00322F64" w:rsidRDefault="00B949B4" w:rsidP="00B949B4">
      <w:pPr>
        <w:spacing w:after="0" w:line="240" w:lineRule="auto"/>
        <w:jc w:val="center"/>
        <w:rPr>
          <w:rFonts w:ascii="Times New Roman" w:hAnsi="Times New Roman"/>
          <w:b/>
          <w:sz w:val="24"/>
          <w:szCs w:val="24"/>
        </w:rPr>
      </w:pPr>
    </w:p>
    <w:p w14:paraId="277B97D2" w14:textId="77777777" w:rsidR="005B6D18" w:rsidRPr="007405F0" w:rsidRDefault="005B6D18" w:rsidP="005B6D18">
      <w:pPr>
        <w:spacing w:after="0" w:line="240" w:lineRule="auto"/>
        <w:rPr>
          <w:rFonts w:ascii="Times New Roman" w:hAnsi="Times New Roman"/>
          <w:sz w:val="24"/>
          <w:szCs w:val="24"/>
        </w:rPr>
      </w:pPr>
      <w:r w:rsidRPr="007405F0">
        <w:rPr>
          <w:rFonts w:ascii="Times New Roman" w:hAnsi="Times New Roman"/>
          <w:b/>
          <w:sz w:val="24"/>
          <w:szCs w:val="24"/>
        </w:rPr>
        <w:t>Instructor</w:t>
      </w:r>
      <w:r w:rsidRPr="007405F0">
        <w:rPr>
          <w:rFonts w:ascii="Times New Roman" w:hAnsi="Times New Roman"/>
          <w:sz w:val="24"/>
          <w:szCs w:val="24"/>
        </w:rPr>
        <w:t>:</w:t>
      </w:r>
      <w:r w:rsidRPr="007405F0">
        <w:rPr>
          <w:rFonts w:ascii="Times New Roman" w:hAnsi="Times New Roman"/>
          <w:b/>
          <w:sz w:val="24"/>
          <w:szCs w:val="24"/>
        </w:rPr>
        <w:t xml:space="preserve"> </w:t>
      </w:r>
      <w:r w:rsidRPr="007405F0">
        <w:rPr>
          <w:rFonts w:ascii="Times New Roman" w:hAnsi="Times New Roman"/>
          <w:sz w:val="24"/>
          <w:szCs w:val="24"/>
        </w:rPr>
        <w:t>Dr. Fox</w:t>
      </w:r>
    </w:p>
    <w:p w14:paraId="277B97D3" w14:textId="3316BB5A" w:rsidR="005B6D18" w:rsidRPr="007405F0" w:rsidRDefault="005B6D18" w:rsidP="005B6D18">
      <w:pPr>
        <w:spacing w:after="0" w:line="240" w:lineRule="auto"/>
        <w:rPr>
          <w:rFonts w:ascii="Times New Roman" w:hAnsi="Times New Roman"/>
          <w:sz w:val="24"/>
          <w:szCs w:val="24"/>
        </w:rPr>
      </w:pPr>
      <w:r w:rsidRPr="007405F0">
        <w:rPr>
          <w:rFonts w:ascii="Times New Roman" w:hAnsi="Times New Roman"/>
          <w:b/>
          <w:sz w:val="24"/>
          <w:szCs w:val="24"/>
        </w:rPr>
        <w:t>Class Time</w:t>
      </w:r>
      <w:r w:rsidRPr="007405F0">
        <w:rPr>
          <w:rFonts w:ascii="Times New Roman" w:hAnsi="Times New Roman"/>
          <w:sz w:val="24"/>
          <w:szCs w:val="24"/>
        </w:rPr>
        <w:t xml:space="preserve">: </w:t>
      </w:r>
      <w:r w:rsidR="000B3673" w:rsidRPr="007405F0">
        <w:rPr>
          <w:rFonts w:ascii="Times New Roman" w:hAnsi="Times New Roman"/>
          <w:sz w:val="24"/>
          <w:szCs w:val="24"/>
        </w:rPr>
        <w:t>Online</w:t>
      </w:r>
      <w:r w:rsidRPr="007405F0">
        <w:rPr>
          <w:rFonts w:ascii="Times New Roman" w:hAnsi="Times New Roman"/>
          <w:sz w:val="24"/>
          <w:szCs w:val="24"/>
        </w:rPr>
        <w:t xml:space="preserve"> and Wednesdays: </w:t>
      </w:r>
      <w:r w:rsidR="000B3673" w:rsidRPr="007405F0">
        <w:rPr>
          <w:rFonts w:ascii="Times New Roman" w:hAnsi="Times New Roman"/>
          <w:sz w:val="24"/>
          <w:szCs w:val="24"/>
        </w:rPr>
        <w:t>3pm</w:t>
      </w:r>
      <w:r w:rsidRPr="007405F0">
        <w:rPr>
          <w:rFonts w:ascii="Times New Roman" w:hAnsi="Times New Roman"/>
          <w:sz w:val="24"/>
          <w:szCs w:val="24"/>
        </w:rPr>
        <w:t xml:space="preserve"> to </w:t>
      </w:r>
      <w:r w:rsidR="000B3673" w:rsidRPr="007405F0">
        <w:rPr>
          <w:rFonts w:ascii="Times New Roman" w:hAnsi="Times New Roman"/>
          <w:sz w:val="24"/>
          <w:szCs w:val="24"/>
        </w:rPr>
        <w:t>4</w:t>
      </w:r>
      <w:r w:rsidRPr="007405F0">
        <w:rPr>
          <w:rFonts w:ascii="Times New Roman" w:hAnsi="Times New Roman"/>
          <w:sz w:val="24"/>
          <w:szCs w:val="24"/>
        </w:rPr>
        <w:t xml:space="preserve">:15pm </w:t>
      </w:r>
    </w:p>
    <w:p w14:paraId="277B97D4" w14:textId="44AF4CA9" w:rsidR="005B6D18" w:rsidRPr="007405F0" w:rsidRDefault="005B6D18" w:rsidP="005B6D18">
      <w:pPr>
        <w:spacing w:after="0" w:line="240" w:lineRule="auto"/>
        <w:rPr>
          <w:rFonts w:ascii="Times New Roman" w:hAnsi="Times New Roman"/>
          <w:sz w:val="24"/>
          <w:szCs w:val="24"/>
        </w:rPr>
      </w:pPr>
      <w:r w:rsidRPr="007405F0">
        <w:rPr>
          <w:rFonts w:ascii="Times New Roman" w:hAnsi="Times New Roman"/>
          <w:b/>
          <w:sz w:val="24"/>
          <w:szCs w:val="24"/>
        </w:rPr>
        <w:t>Class Location</w:t>
      </w:r>
      <w:r w:rsidRPr="007405F0">
        <w:rPr>
          <w:rFonts w:ascii="Times New Roman" w:hAnsi="Times New Roman"/>
          <w:sz w:val="24"/>
          <w:szCs w:val="24"/>
        </w:rPr>
        <w:t xml:space="preserve">: </w:t>
      </w:r>
      <w:r w:rsidR="00503E3A" w:rsidRPr="007405F0">
        <w:rPr>
          <w:rFonts w:ascii="Times New Roman" w:hAnsi="Times New Roman"/>
          <w:sz w:val="24"/>
          <w:szCs w:val="24"/>
        </w:rPr>
        <w:t>E</w:t>
      </w:r>
      <w:r w:rsidR="000B3673" w:rsidRPr="007405F0">
        <w:rPr>
          <w:rFonts w:ascii="Times New Roman" w:hAnsi="Times New Roman"/>
          <w:sz w:val="24"/>
          <w:szCs w:val="24"/>
        </w:rPr>
        <w:t>125</w:t>
      </w:r>
    </w:p>
    <w:p w14:paraId="277B97D5" w14:textId="77777777" w:rsidR="005B6D18" w:rsidRPr="007405F0" w:rsidRDefault="005B6D18" w:rsidP="005B6D18">
      <w:pPr>
        <w:spacing w:after="0" w:line="240" w:lineRule="auto"/>
        <w:rPr>
          <w:rFonts w:ascii="Times New Roman" w:hAnsi="Times New Roman"/>
          <w:sz w:val="24"/>
          <w:szCs w:val="24"/>
        </w:rPr>
      </w:pPr>
      <w:r w:rsidRPr="007405F0">
        <w:rPr>
          <w:rFonts w:ascii="Times New Roman" w:hAnsi="Times New Roman"/>
          <w:b/>
          <w:sz w:val="24"/>
          <w:szCs w:val="24"/>
        </w:rPr>
        <w:t xml:space="preserve">Office: </w:t>
      </w:r>
      <w:r w:rsidRPr="007405F0">
        <w:rPr>
          <w:rFonts w:ascii="Times New Roman" w:hAnsi="Times New Roman"/>
          <w:sz w:val="24"/>
          <w:szCs w:val="24"/>
        </w:rPr>
        <w:t>C134</w:t>
      </w:r>
    </w:p>
    <w:p w14:paraId="277B97D6" w14:textId="77777777" w:rsidR="005B6D18" w:rsidRPr="007405F0" w:rsidRDefault="005B6D18" w:rsidP="005B6D18">
      <w:pPr>
        <w:spacing w:after="0" w:line="240" w:lineRule="auto"/>
        <w:rPr>
          <w:rFonts w:ascii="Times New Roman" w:hAnsi="Times New Roman"/>
          <w:sz w:val="24"/>
          <w:szCs w:val="24"/>
        </w:rPr>
      </w:pPr>
      <w:r w:rsidRPr="007405F0">
        <w:rPr>
          <w:rFonts w:ascii="Times New Roman" w:hAnsi="Times New Roman"/>
          <w:b/>
          <w:sz w:val="24"/>
          <w:szCs w:val="24"/>
        </w:rPr>
        <w:t>Office Hours</w:t>
      </w:r>
      <w:r w:rsidRPr="007405F0">
        <w:rPr>
          <w:rFonts w:ascii="Times New Roman" w:hAnsi="Times New Roman"/>
          <w:sz w:val="24"/>
          <w:szCs w:val="24"/>
        </w:rPr>
        <w:t>: Tuesday and Thursday: 3:30-4:30pm.  Wednesday: 8:30-9:30am</w:t>
      </w:r>
    </w:p>
    <w:p w14:paraId="277B97D7" w14:textId="77777777" w:rsidR="005B6D18" w:rsidRPr="007405F0" w:rsidRDefault="005B6D18" w:rsidP="005B6D18">
      <w:pPr>
        <w:spacing w:after="0" w:line="240" w:lineRule="auto"/>
        <w:rPr>
          <w:rStyle w:val="go"/>
          <w:rFonts w:ascii="Times New Roman" w:hAnsi="Times New Roman"/>
          <w:sz w:val="24"/>
          <w:szCs w:val="24"/>
        </w:rPr>
      </w:pPr>
      <w:r w:rsidRPr="007405F0">
        <w:rPr>
          <w:rFonts w:ascii="Times New Roman" w:hAnsi="Times New Roman"/>
          <w:b/>
          <w:sz w:val="24"/>
          <w:szCs w:val="24"/>
        </w:rPr>
        <w:t>E-mail</w:t>
      </w:r>
      <w:r w:rsidRPr="007405F0">
        <w:rPr>
          <w:rFonts w:ascii="Times New Roman" w:hAnsi="Times New Roman"/>
          <w:sz w:val="24"/>
          <w:szCs w:val="24"/>
        </w:rPr>
        <w:t xml:space="preserve">: </w:t>
      </w:r>
      <w:hyperlink r:id="rId7" w:history="1">
        <w:r w:rsidRPr="007405F0">
          <w:rPr>
            <w:rStyle w:val="Hyperlink"/>
            <w:rFonts w:ascii="Times New Roman" w:hAnsi="Times New Roman"/>
            <w:sz w:val="24"/>
            <w:szCs w:val="24"/>
          </w:rPr>
          <w:t>pfox@trcc.commnet.edu</w:t>
        </w:r>
      </w:hyperlink>
    </w:p>
    <w:p w14:paraId="277B97D8" w14:textId="77777777" w:rsidR="005B6D18" w:rsidRPr="007405F0" w:rsidRDefault="005B6D18" w:rsidP="005B6D18">
      <w:pPr>
        <w:spacing w:after="0" w:line="240" w:lineRule="auto"/>
        <w:rPr>
          <w:rFonts w:ascii="Times New Roman" w:hAnsi="Times New Roman"/>
          <w:sz w:val="24"/>
          <w:szCs w:val="24"/>
        </w:rPr>
      </w:pPr>
      <w:r w:rsidRPr="007405F0">
        <w:rPr>
          <w:rStyle w:val="go"/>
          <w:rFonts w:ascii="Times New Roman" w:hAnsi="Times New Roman"/>
          <w:b/>
          <w:sz w:val="24"/>
          <w:szCs w:val="24"/>
        </w:rPr>
        <w:t>Mailbox</w:t>
      </w:r>
      <w:r w:rsidRPr="007405F0">
        <w:rPr>
          <w:rStyle w:val="go"/>
          <w:rFonts w:ascii="Times New Roman" w:hAnsi="Times New Roman"/>
          <w:sz w:val="24"/>
          <w:szCs w:val="24"/>
        </w:rPr>
        <w:t>: D207</w:t>
      </w:r>
    </w:p>
    <w:p w14:paraId="277B97D9" w14:textId="77777777" w:rsidR="00B949B4" w:rsidRDefault="00B949B4" w:rsidP="00B949B4">
      <w:pPr>
        <w:spacing w:after="0" w:line="240" w:lineRule="auto"/>
        <w:rPr>
          <w:rFonts w:ascii="Times New Roman" w:hAnsi="Times New Roman"/>
          <w:sz w:val="24"/>
          <w:szCs w:val="24"/>
        </w:rPr>
      </w:pPr>
    </w:p>
    <w:p w14:paraId="277B97DA" w14:textId="77777777" w:rsidR="00B949B4" w:rsidRDefault="00F14C0E" w:rsidP="00B949B4">
      <w:pPr>
        <w:spacing w:after="0" w:line="240" w:lineRule="auto"/>
        <w:rPr>
          <w:rFonts w:ascii="Times New Roman" w:hAnsi="Times New Roman"/>
          <w:sz w:val="24"/>
          <w:szCs w:val="24"/>
        </w:rPr>
      </w:pPr>
      <w:r w:rsidRPr="00F14C0E">
        <w:rPr>
          <w:rFonts w:ascii="Times New Roman" w:hAnsi="Times New Roman"/>
          <w:b/>
          <w:sz w:val="24"/>
          <w:szCs w:val="24"/>
        </w:rPr>
        <w:t>Required Texts</w:t>
      </w:r>
      <w:r>
        <w:rPr>
          <w:rFonts w:ascii="Times New Roman" w:hAnsi="Times New Roman"/>
          <w:sz w:val="24"/>
          <w:szCs w:val="24"/>
        </w:rPr>
        <w:t xml:space="preserve">: </w:t>
      </w:r>
    </w:p>
    <w:p w14:paraId="277B97DB" w14:textId="77777777" w:rsidR="001D33D4" w:rsidRDefault="001D33D4" w:rsidP="001D33D4">
      <w:pPr>
        <w:pStyle w:val="Level1"/>
        <w:tabs>
          <w:tab w:val="left" w:pos="720"/>
        </w:tabs>
        <w:ind w:hanging="720"/>
      </w:pPr>
    </w:p>
    <w:p w14:paraId="277B97DC" w14:textId="77777777" w:rsidR="00BA4FF0" w:rsidRDefault="00503E3A" w:rsidP="00503E3A">
      <w:pPr>
        <w:pStyle w:val="Level1"/>
        <w:tabs>
          <w:tab w:val="left" w:pos="720"/>
        </w:tabs>
        <w:ind w:hanging="720"/>
      </w:pPr>
      <w:proofErr w:type="spellStart"/>
      <w:r>
        <w:t>Lannon</w:t>
      </w:r>
      <w:proofErr w:type="spellEnd"/>
      <w:r>
        <w:t xml:space="preserve">, J. M., &amp; Gurak, L. J. (2017). </w:t>
      </w:r>
      <w:r w:rsidRPr="00503E3A">
        <w:rPr>
          <w:i/>
        </w:rPr>
        <w:t>Technical communication</w:t>
      </w:r>
      <w:r>
        <w:t xml:space="preserve"> (14th ed.). New York, NY: Pearson.</w:t>
      </w:r>
    </w:p>
    <w:p w14:paraId="277B97DD" w14:textId="77777777" w:rsidR="00AA35F6" w:rsidRPr="00AA35F6" w:rsidRDefault="00AA35F6" w:rsidP="00F14C0E">
      <w:pPr>
        <w:pStyle w:val="Level1"/>
        <w:numPr>
          <w:ilvl w:val="0"/>
          <w:numId w:val="1"/>
        </w:numPr>
        <w:tabs>
          <w:tab w:val="left" w:pos="720"/>
        </w:tabs>
        <w:ind w:left="720" w:hanging="720"/>
      </w:pPr>
    </w:p>
    <w:p w14:paraId="277B97DE" w14:textId="77777777" w:rsidR="00C143DE" w:rsidRPr="00D8480D" w:rsidRDefault="00C143DE" w:rsidP="00C143DE">
      <w:pPr>
        <w:widowControl w:val="0"/>
        <w:autoSpaceDE w:val="0"/>
        <w:autoSpaceDN w:val="0"/>
        <w:adjustRightInd w:val="0"/>
        <w:rPr>
          <w:rFonts w:ascii="Times New Roman" w:hAnsi="Times New Roman"/>
          <w:b/>
          <w:iCs/>
          <w:sz w:val="24"/>
          <w:szCs w:val="24"/>
        </w:rPr>
      </w:pPr>
      <w:r w:rsidRPr="00D8480D">
        <w:rPr>
          <w:rFonts w:ascii="Times New Roman" w:hAnsi="Times New Roman"/>
          <w:b/>
          <w:iCs/>
          <w:sz w:val="24"/>
          <w:szCs w:val="24"/>
        </w:rPr>
        <w:t>Course Description and Goals:</w:t>
      </w:r>
    </w:p>
    <w:p w14:paraId="277B97E0" w14:textId="3D955B5D" w:rsidR="00E12A1E" w:rsidRDefault="00585784" w:rsidP="00546018">
      <w:pPr>
        <w:pStyle w:val="Level1"/>
        <w:ind w:left="0"/>
      </w:pPr>
      <w:bookmarkStart w:id="1" w:name="_Hlk523250798"/>
      <w:r>
        <w:t xml:space="preserve">This course is designed for students who want to develop writing skills needed in the workplace. After targeting an audience, students will complete an array of assignments: memos, instructions, proposals, formal analytical reports, etc. Topics for these assignments will relate to the student’s major. Students will learn how to format pages, incorporate visuals into their writing, and give brief oral reports based on their written assignments. Students should have familiarity with word processing before enrolling in the course. </w:t>
      </w:r>
      <w:r w:rsidRPr="00585784">
        <w:rPr>
          <w:b/>
          <w:i/>
        </w:rPr>
        <w:t>ENG K101 or K101S is a prerequisite for this course</w:t>
      </w:r>
      <w:r>
        <w:t>.</w:t>
      </w:r>
    </w:p>
    <w:bookmarkEnd w:id="1"/>
    <w:p w14:paraId="25DEC957" w14:textId="77777777" w:rsidR="00585784" w:rsidRDefault="00585784" w:rsidP="00546018">
      <w:pPr>
        <w:pStyle w:val="Level1"/>
        <w:ind w:left="0"/>
        <w:rPr>
          <w:sz w:val="23"/>
          <w:szCs w:val="23"/>
        </w:rPr>
      </w:pPr>
    </w:p>
    <w:p w14:paraId="277B97E1" w14:textId="77777777" w:rsidR="00546018" w:rsidRDefault="00546018" w:rsidP="00546018">
      <w:pPr>
        <w:pStyle w:val="Heade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iCs/>
        </w:rPr>
      </w:pPr>
      <w:r>
        <w:rPr>
          <w:b/>
          <w:bCs/>
          <w:iCs/>
        </w:rPr>
        <w:t>LEARNING OUTCOMES</w:t>
      </w:r>
    </w:p>
    <w:p w14:paraId="277B97E2" w14:textId="291A365E" w:rsidR="00546018" w:rsidRDefault="00546018" w:rsidP="00546018">
      <w:pPr>
        <w:numPr>
          <w:ilvl w:val="12"/>
          <w:numId w:val="0"/>
        </w:numPr>
        <w:rPr>
          <w:rFonts w:ascii="Times New Roman" w:hAnsi="Times New Roman"/>
          <w:b/>
          <w:bCs/>
          <w:i/>
          <w:iCs/>
          <w:sz w:val="24"/>
          <w:szCs w:val="24"/>
        </w:rPr>
      </w:pPr>
      <w:r>
        <w:rPr>
          <w:rFonts w:ascii="Times New Roman" w:hAnsi="Times New Roman"/>
          <w:b/>
          <w:bCs/>
          <w:i/>
          <w:iCs/>
          <w:sz w:val="24"/>
          <w:szCs w:val="24"/>
        </w:rPr>
        <w:t xml:space="preserve">Upon successful completion of ENG </w:t>
      </w:r>
      <w:r w:rsidR="00585784">
        <w:rPr>
          <w:rFonts w:ascii="Times New Roman" w:hAnsi="Times New Roman"/>
          <w:b/>
          <w:bCs/>
          <w:i/>
          <w:iCs/>
          <w:sz w:val="24"/>
          <w:szCs w:val="24"/>
        </w:rPr>
        <w:t>202</w:t>
      </w:r>
      <w:r>
        <w:rPr>
          <w:rFonts w:ascii="Times New Roman" w:hAnsi="Times New Roman"/>
          <w:b/>
          <w:bCs/>
          <w:i/>
          <w:iCs/>
          <w:sz w:val="24"/>
          <w:szCs w:val="24"/>
        </w:rPr>
        <w:t xml:space="preserve">, </w:t>
      </w:r>
      <w:r w:rsidR="00E12A1E">
        <w:rPr>
          <w:rFonts w:ascii="Times New Roman" w:hAnsi="Times New Roman"/>
          <w:b/>
          <w:bCs/>
          <w:i/>
          <w:iCs/>
          <w:sz w:val="24"/>
          <w:szCs w:val="24"/>
        </w:rPr>
        <w:t>you</w:t>
      </w:r>
      <w:r>
        <w:rPr>
          <w:rFonts w:ascii="Times New Roman" w:hAnsi="Times New Roman"/>
          <w:b/>
          <w:bCs/>
          <w:i/>
          <w:iCs/>
          <w:sz w:val="24"/>
          <w:szCs w:val="24"/>
        </w:rPr>
        <w:t xml:space="preserve"> should be able to:</w:t>
      </w:r>
    </w:p>
    <w:p w14:paraId="277B97E3" w14:textId="77777777" w:rsidR="00546018" w:rsidRPr="00E12A1E" w:rsidRDefault="00546018" w:rsidP="00546018">
      <w:pPr>
        <w:numPr>
          <w:ilvl w:val="0"/>
          <w:numId w:val="86"/>
        </w:numPr>
        <w:spacing w:after="0" w:line="240" w:lineRule="auto"/>
        <w:rPr>
          <w:rFonts w:ascii="Times New Roman" w:hAnsi="Times New Roman"/>
          <w:sz w:val="20"/>
          <w:szCs w:val="20"/>
        </w:rPr>
      </w:pPr>
      <w:r w:rsidRPr="00E12A1E">
        <w:rPr>
          <w:rFonts w:ascii="Times New Roman" w:hAnsi="Times New Roman"/>
          <w:sz w:val="20"/>
          <w:szCs w:val="20"/>
        </w:rPr>
        <w:t>Recognize the difference between academic writing and writing in business, industry, and technical fields</w:t>
      </w:r>
    </w:p>
    <w:p w14:paraId="277B97E4" w14:textId="77777777" w:rsidR="00546018" w:rsidRPr="00E12A1E" w:rsidRDefault="00546018" w:rsidP="00546018">
      <w:pPr>
        <w:numPr>
          <w:ilvl w:val="0"/>
          <w:numId w:val="86"/>
        </w:numPr>
        <w:spacing w:after="0" w:line="240" w:lineRule="auto"/>
        <w:rPr>
          <w:rFonts w:ascii="Times New Roman" w:hAnsi="Times New Roman"/>
          <w:sz w:val="20"/>
          <w:szCs w:val="20"/>
        </w:rPr>
      </w:pPr>
      <w:r w:rsidRPr="00E12A1E">
        <w:rPr>
          <w:rFonts w:ascii="Times New Roman" w:hAnsi="Times New Roman"/>
          <w:sz w:val="20"/>
          <w:szCs w:val="20"/>
        </w:rPr>
        <w:t>Understand the importance of error-free documents in the workplace</w:t>
      </w:r>
    </w:p>
    <w:p w14:paraId="277B97E5" w14:textId="77777777" w:rsidR="00546018" w:rsidRDefault="00546018" w:rsidP="00546018">
      <w:pPr>
        <w:numPr>
          <w:ilvl w:val="0"/>
          <w:numId w:val="86"/>
        </w:numPr>
        <w:spacing w:after="0" w:line="240" w:lineRule="auto"/>
        <w:rPr>
          <w:rFonts w:ascii="Times New Roman" w:hAnsi="Times New Roman"/>
          <w:sz w:val="20"/>
          <w:szCs w:val="20"/>
        </w:rPr>
      </w:pPr>
      <w:r w:rsidRPr="00E12A1E">
        <w:rPr>
          <w:rFonts w:ascii="Times New Roman" w:hAnsi="Times New Roman"/>
          <w:sz w:val="20"/>
          <w:szCs w:val="20"/>
        </w:rPr>
        <w:t>Prepare documents with clarity and economy of words</w:t>
      </w:r>
    </w:p>
    <w:p w14:paraId="277B97E6" w14:textId="77777777" w:rsidR="004C0245" w:rsidRPr="004C0245" w:rsidRDefault="004C0245" w:rsidP="004C0245">
      <w:pPr>
        <w:numPr>
          <w:ilvl w:val="0"/>
          <w:numId w:val="86"/>
        </w:numPr>
        <w:spacing w:after="0" w:line="240" w:lineRule="auto"/>
        <w:rPr>
          <w:rFonts w:ascii="Times New Roman" w:hAnsi="Times New Roman"/>
          <w:sz w:val="20"/>
          <w:szCs w:val="20"/>
        </w:rPr>
      </w:pPr>
      <w:r w:rsidRPr="004C0245">
        <w:rPr>
          <w:rFonts w:ascii="Times New Roman" w:hAnsi="Times New Roman"/>
          <w:sz w:val="20"/>
          <w:szCs w:val="20"/>
        </w:rPr>
        <w:t>Recognize and adjust for audience background and knowledge when creating</w:t>
      </w:r>
    </w:p>
    <w:p w14:paraId="277B97E7" w14:textId="77777777" w:rsidR="004C0245" w:rsidRPr="004C0245" w:rsidRDefault="004C0245" w:rsidP="004C0245">
      <w:pPr>
        <w:numPr>
          <w:ilvl w:val="0"/>
          <w:numId w:val="86"/>
        </w:numPr>
        <w:spacing w:after="0" w:line="240" w:lineRule="auto"/>
        <w:rPr>
          <w:rFonts w:ascii="Times New Roman" w:hAnsi="Times New Roman"/>
          <w:sz w:val="20"/>
          <w:szCs w:val="20"/>
        </w:rPr>
      </w:pPr>
      <w:r w:rsidRPr="004C0245">
        <w:rPr>
          <w:rFonts w:ascii="Times New Roman" w:hAnsi="Times New Roman"/>
          <w:sz w:val="20"/>
          <w:szCs w:val="20"/>
        </w:rPr>
        <w:t>workplace documents.</w:t>
      </w:r>
    </w:p>
    <w:p w14:paraId="277B97E8" w14:textId="77777777" w:rsidR="004C0245" w:rsidRPr="004C0245" w:rsidRDefault="004C0245" w:rsidP="004C0245">
      <w:pPr>
        <w:numPr>
          <w:ilvl w:val="0"/>
          <w:numId w:val="86"/>
        </w:numPr>
        <w:spacing w:after="0" w:line="240" w:lineRule="auto"/>
        <w:rPr>
          <w:rFonts w:ascii="Times New Roman" w:hAnsi="Times New Roman"/>
          <w:sz w:val="20"/>
          <w:szCs w:val="20"/>
        </w:rPr>
      </w:pPr>
      <w:r w:rsidRPr="004C0245">
        <w:rPr>
          <w:rFonts w:ascii="Times New Roman" w:hAnsi="Times New Roman"/>
          <w:sz w:val="20"/>
          <w:szCs w:val="20"/>
        </w:rPr>
        <w:t>Create visuals for documents that are well-integrated with the text.</w:t>
      </w:r>
    </w:p>
    <w:p w14:paraId="277B97E9" w14:textId="77777777" w:rsidR="00546018" w:rsidRDefault="00546018" w:rsidP="00546018">
      <w:pPr>
        <w:numPr>
          <w:ilvl w:val="0"/>
          <w:numId w:val="86"/>
        </w:numPr>
        <w:spacing w:after="0" w:line="240" w:lineRule="auto"/>
        <w:rPr>
          <w:rFonts w:ascii="Times New Roman" w:hAnsi="Times New Roman"/>
          <w:sz w:val="20"/>
          <w:szCs w:val="20"/>
        </w:rPr>
      </w:pPr>
      <w:r w:rsidRPr="00E12A1E">
        <w:rPr>
          <w:rFonts w:ascii="Times New Roman" w:hAnsi="Times New Roman"/>
          <w:sz w:val="20"/>
          <w:szCs w:val="20"/>
        </w:rPr>
        <w:t>Format documents to fit specific writing assignments including, but not limited to, l</w:t>
      </w:r>
      <w:r w:rsidR="00E12A1E" w:rsidRPr="00E12A1E">
        <w:rPr>
          <w:rFonts w:ascii="Times New Roman" w:hAnsi="Times New Roman"/>
          <w:sz w:val="20"/>
          <w:szCs w:val="20"/>
        </w:rPr>
        <w:t xml:space="preserve">etters, memos, proposals, </w:t>
      </w:r>
      <w:r w:rsidRPr="00E12A1E">
        <w:rPr>
          <w:rFonts w:ascii="Times New Roman" w:hAnsi="Times New Roman"/>
          <w:sz w:val="20"/>
          <w:szCs w:val="20"/>
        </w:rPr>
        <w:t>short reports</w:t>
      </w:r>
    </w:p>
    <w:p w14:paraId="277B97EA" w14:textId="77777777" w:rsidR="004C0245" w:rsidRPr="00E12A1E" w:rsidRDefault="004C0245" w:rsidP="004C0245">
      <w:pPr>
        <w:numPr>
          <w:ilvl w:val="0"/>
          <w:numId w:val="86"/>
        </w:numPr>
        <w:spacing w:after="0" w:line="240" w:lineRule="auto"/>
        <w:rPr>
          <w:rFonts w:ascii="Times New Roman" w:hAnsi="Times New Roman"/>
          <w:sz w:val="20"/>
          <w:szCs w:val="20"/>
        </w:rPr>
      </w:pPr>
      <w:r w:rsidRPr="004C0245">
        <w:rPr>
          <w:rFonts w:ascii="Times New Roman" w:hAnsi="Times New Roman"/>
          <w:sz w:val="20"/>
          <w:szCs w:val="20"/>
        </w:rPr>
        <w:t>Produce a formal analytical report using advanced research techniques</w:t>
      </w:r>
    </w:p>
    <w:p w14:paraId="277B97EB" w14:textId="1002E5F9" w:rsidR="00546018" w:rsidRDefault="00546018" w:rsidP="00546018">
      <w:pPr>
        <w:numPr>
          <w:ilvl w:val="0"/>
          <w:numId w:val="86"/>
        </w:numPr>
        <w:spacing w:after="0" w:line="240" w:lineRule="auto"/>
        <w:rPr>
          <w:rFonts w:ascii="Times New Roman" w:hAnsi="Times New Roman"/>
          <w:sz w:val="20"/>
          <w:szCs w:val="20"/>
        </w:rPr>
      </w:pPr>
      <w:r w:rsidRPr="00E12A1E">
        <w:rPr>
          <w:rFonts w:ascii="Times New Roman" w:hAnsi="Times New Roman"/>
          <w:sz w:val="20"/>
          <w:szCs w:val="20"/>
        </w:rPr>
        <w:t>Prepare and give an oral presentation of the formal report’s major findings</w:t>
      </w:r>
    </w:p>
    <w:p w14:paraId="5A3D4185" w14:textId="77BBC0E1" w:rsidR="003573A6" w:rsidRPr="00E12A1E" w:rsidRDefault="003573A6" w:rsidP="003573A6">
      <w:pPr>
        <w:numPr>
          <w:ilvl w:val="0"/>
          <w:numId w:val="86"/>
        </w:numPr>
        <w:spacing w:after="0" w:line="240" w:lineRule="auto"/>
        <w:rPr>
          <w:rFonts w:ascii="Times New Roman" w:hAnsi="Times New Roman"/>
          <w:sz w:val="20"/>
          <w:szCs w:val="20"/>
        </w:rPr>
      </w:pPr>
      <w:r w:rsidRPr="003573A6">
        <w:rPr>
          <w:rFonts w:ascii="Times New Roman" w:hAnsi="Times New Roman"/>
          <w:sz w:val="20"/>
          <w:szCs w:val="20"/>
        </w:rPr>
        <w:t>Collaborate over a distance</w:t>
      </w:r>
    </w:p>
    <w:p w14:paraId="277B97EC" w14:textId="77777777" w:rsidR="00546018" w:rsidRPr="00E12A1E" w:rsidRDefault="00546018" w:rsidP="00546018">
      <w:pPr>
        <w:numPr>
          <w:ilvl w:val="0"/>
          <w:numId w:val="86"/>
        </w:numPr>
        <w:spacing w:after="0" w:line="240" w:lineRule="auto"/>
        <w:rPr>
          <w:rFonts w:ascii="Times New Roman" w:hAnsi="Times New Roman"/>
          <w:sz w:val="20"/>
          <w:szCs w:val="20"/>
        </w:rPr>
      </w:pPr>
      <w:r w:rsidRPr="00E12A1E">
        <w:rPr>
          <w:rFonts w:ascii="Times New Roman" w:hAnsi="Times New Roman"/>
          <w:sz w:val="20"/>
          <w:szCs w:val="20"/>
        </w:rPr>
        <w:t>Manage writing projects in ways found in workplace settings</w:t>
      </w:r>
    </w:p>
    <w:p w14:paraId="277B97ED" w14:textId="77777777" w:rsidR="006A2A18" w:rsidRDefault="006A2A18" w:rsidP="00B91DDE">
      <w:pPr>
        <w:pStyle w:val="Level1"/>
        <w:ind w:left="0"/>
        <w:rPr>
          <w:b/>
        </w:rPr>
      </w:pPr>
    </w:p>
    <w:p w14:paraId="277B97EE" w14:textId="77777777" w:rsidR="006A2A18" w:rsidRDefault="006A2A18" w:rsidP="00B91DDE">
      <w:pPr>
        <w:pStyle w:val="Level1"/>
        <w:ind w:left="0"/>
        <w:rPr>
          <w:b/>
        </w:rPr>
      </w:pPr>
    </w:p>
    <w:p w14:paraId="277B97EF" w14:textId="77777777" w:rsidR="00355D71" w:rsidRPr="00CE06C2" w:rsidRDefault="00355D71" w:rsidP="00B91DDE">
      <w:pPr>
        <w:pStyle w:val="Level1"/>
        <w:ind w:left="0"/>
      </w:pPr>
      <w:r>
        <w:rPr>
          <w:b/>
        </w:rPr>
        <w:t xml:space="preserve">Additional Note on Course Goals and Philosophy </w:t>
      </w:r>
      <w:r w:rsidR="00CE06C2">
        <w:rPr>
          <w:b/>
        </w:rPr>
        <w:t>–</w:t>
      </w:r>
      <w:r w:rsidR="00E12A1E">
        <w:t xml:space="preserve"> </w:t>
      </w:r>
      <w:r w:rsidR="00FD237C">
        <w:t xml:space="preserve">We have two </w:t>
      </w:r>
      <w:r w:rsidR="00F52274">
        <w:t>broad</w:t>
      </w:r>
      <w:r w:rsidR="00FD237C">
        <w:t xml:space="preserve"> goals this semester: to</w:t>
      </w:r>
      <w:r w:rsidR="00CE06C2">
        <w:t xml:space="preserve"> </w:t>
      </w:r>
      <w:r w:rsidR="00E12A1E">
        <w:t>think like a writer in workplace situations and to</w:t>
      </w:r>
      <w:r w:rsidR="000674EF">
        <w:t xml:space="preserve"> increase our knowledge of specific workplace communications.  </w:t>
      </w:r>
      <w:r w:rsidR="00CE06C2">
        <w:t>We will study writing as a</w:t>
      </w:r>
      <w:r w:rsidR="000674EF">
        <w:t xml:space="preserve"> business and economic</w:t>
      </w:r>
      <w:r w:rsidR="00FD237C">
        <w:t xml:space="preserve"> process and examine how </w:t>
      </w:r>
      <w:r w:rsidR="00CE06C2">
        <w:t>authors determine audience, purpose, and tone.</w:t>
      </w:r>
      <w:r w:rsidR="00FE26D4">
        <w:t xml:space="preserve">  </w:t>
      </w:r>
      <w:r w:rsidR="00752386">
        <w:t xml:space="preserve">It’s my </w:t>
      </w:r>
      <w:r w:rsidR="000F03BE">
        <w:t>goal</w:t>
      </w:r>
      <w:r w:rsidR="00752386">
        <w:t xml:space="preserve"> this course will strengthen your ability to question critically and to write purposefully.</w:t>
      </w:r>
    </w:p>
    <w:p w14:paraId="277B97F0" w14:textId="77777777" w:rsidR="00355D71" w:rsidRDefault="00355D71" w:rsidP="00B91DDE">
      <w:pPr>
        <w:pStyle w:val="Level1"/>
        <w:ind w:left="0"/>
        <w:rPr>
          <w:b/>
        </w:rPr>
      </w:pPr>
    </w:p>
    <w:p w14:paraId="277B97F1" w14:textId="77777777" w:rsidR="00DF1415" w:rsidRDefault="00DF1415" w:rsidP="005413BD">
      <w:pPr>
        <w:autoSpaceDE w:val="0"/>
        <w:autoSpaceDN w:val="0"/>
        <w:adjustRightInd w:val="0"/>
        <w:spacing w:after="0" w:line="240" w:lineRule="auto"/>
        <w:rPr>
          <w:rFonts w:ascii="Times New Roman" w:hAnsi="Times New Roman"/>
          <w:color w:val="000000"/>
        </w:rPr>
      </w:pPr>
    </w:p>
    <w:p w14:paraId="277B97F2" w14:textId="77777777" w:rsidR="00DF1415" w:rsidRDefault="00DF1415" w:rsidP="005413BD">
      <w:pPr>
        <w:autoSpaceDE w:val="0"/>
        <w:autoSpaceDN w:val="0"/>
        <w:adjustRightInd w:val="0"/>
        <w:spacing w:after="0" w:line="240" w:lineRule="auto"/>
        <w:rPr>
          <w:rFonts w:ascii="Times New Roman" w:hAnsi="Times New Roman"/>
          <w:color w:val="000000"/>
        </w:rPr>
      </w:pPr>
    </w:p>
    <w:p w14:paraId="27F61057" w14:textId="77777777" w:rsidR="00A24E64" w:rsidRDefault="00A24E64" w:rsidP="005413BD">
      <w:pPr>
        <w:autoSpaceDE w:val="0"/>
        <w:autoSpaceDN w:val="0"/>
        <w:adjustRightInd w:val="0"/>
        <w:spacing w:after="0" w:line="240" w:lineRule="auto"/>
        <w:rPr>
          <w:rFonts w:ascii="Times New Roman" w:hAnsi="Times New Roman"/>
          <w:sz w:val="24"/>
          <w:szCs w:val="24"/>
        </w:rPr>
      </w:pPr>
      <w:r w:rsidRPr="00A24E64">
        <w:rPr>
          <w:rFonts w:ascii="Times New Roman" w:hAnsi="Times New Roman"/>
          <w:b/>
          <w:sz w:val="24"/>
          <w:szCs w:val="24"/>
        </w:rPr>
        <w:lastRenderedPageBreak/>
        <w:t>How Does a Hybrid Course Work?</w:t>
      </w:r>
      <w:r w:rsidRPr="00A24E64">
        <w:rPr>
          <w:rFonts w:ascii="Times New Roman" w:hAnsi="Times New Roman"/>
          <w:sz w:val="24"/>
          <w:szCs w:val="24"/>
        </w:rPr>
        <w:t xml:space="preserve"> </w:t>
      </w:r>
    </w:p>
    <w:p w14:paraId="277B97F3" w14:textId="11F271B9" w:rsidR="00DF1415" w:rsidRPr="00A24E64" w:rsidRDefault="00A24E64" w:rsidP="005413BD">
      <w:pPr>
        <w:autoSpaceDE w:val="0"/>
        <w:autoSpaceDN w:val="0"/>
        <w:adjustRightInd w:val="0"/>
        <w:spacing w:after="0" w:line="240" w:lineRule="auto"/>
        <w:rPr>
          <w:rFonts w:ascii="Times New Roman" w:hAnsi="Times New Roman"/>
          <w:sz w:val="24"/>
          <w:szCs w:val="24"/>
        </w:rPr>
      </w:pPr>
      <w:r w:rsidRPr="00A24E64">
        <w:rPr>
          <w:rFonts w:ascii="Times New Roman" w:hAnsi="Times New Roman"/>
          <w:sz w:val="24"/>
          <w:szCs w:val="24"/>
        </w:rPr>
        <w:t>Our section of ENG 202 is a hybrid course, which means we will meet once a week on campus, and the rest of the course will take place online via Blackboard. It does not mean there is less work to be done compared to an on-ground course that meets twice a week. To make effective use of our class time, we will be using a flipped classroom model.</w:t>
      </w:r>
      <w:r w:rsidR="000C2C76">
        <w:rPr>
          <w:rFonts w:ascii="Times New Roman" w:hAnsi="Times New Roman"/>
          <w:sz w:val="24"/>
          <w:szCs w:val="24"/>
        </w:rPr>
        <w:t xml:space="preserve">  </w:t>
      </w:r>
      <w:r w:rsidRPr="00A24E64">
        <w:rPr>
          <w:rFonts w:ascii="Times New Roman" w:hAnsi="Times New Roman"/>
          <w:sz w:val="24"/>
          <w:szCs w:val="24"/>
        </w:rPr>
        <w:t xml:space="preserve">In our flipped classroom, you will be responsible for teaching yourselves various forms of technical communication before we meet in class. Weekly </w:t>
      </w:r>
      <w:r w:rsidR="007045D2">
        <w:rPr>
          <w:rFonts w:ascii="Times New Roman" w:hAnsi="Times New Roman"/>
          <w:sz w:val="24"/>
          <w:szCs w:val="24"/>
        </w:rPr>
        <w:t>exercises due on Mondays will insure you have done the readings</w:t>
      </w:r>
      <w:r w:rsidRPr="00A24E64">
        <w:rPr>
          <w:rFonts w:ascii="Times New Roman" w:hAnsi="Times New Roman"/>
          <w:sz w:val="24"/>
          <w:szCs w:val="24"/>
        </w:rPr>
        <w:t xml:space="preserve">. </w:t>
      </w:r>
      <w:r w:rsidR="005354DF">
        <w:rPr>
          <w:rFonts w:ascii="Times New Roman" w:hAnsi="Times New Roman"/>
          <w:sz w:val="24"/>
          <w:szCs w:val="24"/>
        </w:rPr>
        <w:t>Bring the assigned exercise to class on Wednesdays</w:t>
      </w:r>
      <w:r w:rsidRPr="00A24E64">
        <w:rPr>
          <w:rFonts w:ascii="Times New Roman" w:hAnsi="Times New Roman"/>
          <w:sz w:val="24"/>
          <w:szCs w:val="24"/>
        </w:rPr>
        <w:t xml:space="preserve">. We will spend the first part of class addressing questions, discussing concepts, and critiquing drafts. You will then have the remainder of the class period to revise </w:t>
      </w:r>
      <w:r w:rsidR="005354DF">
        <w:rPr>
          <w:rFonts w:ascii="Times New Roman" w:hAnsi="Times New Roman"/>
          <w:sz w:val="24"/>
          <w:szCs w:val="24"/>
        </w:rPr>
        <w:t>and to begin the final assignment for the unit (due the next Monday, submitted to Blackboard).</w:t>
      </w:r>
    </w:p>
    <w:p w14:paraId="0F816CDE" w14:textId="77777777" w:rsidR="00A24E64" w:rsidRDefault="00A24E64" w:rsidP="005413BD">
      <w:pPr>
        <w:autoSpaceDE w:val="0"/>
        <w:autoSpaceDN w:val="0"/>
        <w:adjustRightInd w:val="0"/>
        <w:spacing w:after="0" w:line="240" w:lineRule="auto"/>
        <w:rPr>
          <w:rFonts w:ascii="Times New Roman" w:hAnsi="Times New Roman"/>
          <w:color w:val="000000"/>
        </w:rPr>
      </w:pPr>
    </w:p>
    <w:p w14:paraId="277B97F5" w14:textId="77777777" w:rsidR="00355A33" w:rsidRPr="003573A6" w:rsidRDefault="004C0245" w:rsidP="00B91DDE">
      <w:pPr>
        <w:numPr>
          <w:ilvl w:val="12"/>
          <w:numId w:val="0"/>
        </w:numPr>
        <w:rPr>
          <w:rFonts w:ascii="Times New Roman" w:hAnsi="Times New Roman"/>
          <w:sz w:val="24"/>
          <w:szCs w:val="24"/>
        </w:rPr>
      </w:pPr>
      <w:r w:rsidRPr="003573A6">
        <w:rPr>
          <w:rFonts w:ascii="Times New Roman" w:hAnsi="Times New Roman"/>
          <w:b/>
          <w:sz w:val="24"/>
          <w:szCs w:val="24"/>
        </w:rPr>
        <w:t>C</w:t>
      </w:r>
      <w:r w:rsidR="008750E5" w:rsidRPr="003573A6">
        <w:rPr>
          <w:rFonts w:ascii="Times New Roman" w:hAnsi="Times New Roman"/>
          <w:b/>
          <w:sz w:val="24"/>
          <w:szCs w:val="24"/>
        </w:rPr>
        <w:t>ourse Policie</w:t>
      </w:r>
      <w:r w:rsidR="004C7AC4" w:rsidRPr="003573A6">
        <w:rPr>
          <w:rFonts w:ascii="Times New Roman" w:hAnsi="Times New Roman"/>
          <w:b/>
          <w:sz w:val="24"/>
          <w:szCs w:val="24"/>
        </w:rPr>
        <w:t>s</w:t>
      </w:r>
      <w:r w:rsidR="008750E5" w:rsidRPr="003573A6">
        <w:rPr>
          <w:rFonts w:ascii="Times New Roman" w:hAnsi="Times New Roman"/>
          <w:sz w:val="24"/>
          <w:szCs w:val="24"/>
        </w:rPr>
        <w:tab/>
      </w:r>
    </w:p>
    <w:p w14:paraId="277B97F6" w14:textId="77777777" w:rsidR="00065F6A" w:rsidRDefault="00065F6A" w:rsidP="00065F6A">
      <w:pPr>
        <w:numPr>
          <w:ilvl w:val="12"/>
          <w:numId w:val="0"/>
        </w:numPr>
        <w:spacing w:after="0" w:line="240" w:lineRule="auto"/>
        <w:rPr>
          <w:rFonts w:ascii="Times New Roman" w:hAnsi="Times New Roman"/>
          <w:sz w:val="24"/>
          <w:szCs w:val="24"/>
        </w:rPr>
      </w:pPr>
      <w:r w:rsidRPr="00323241">
        <w:rPr>
          <w:rFonts w:ascii="Times New Roman" w:hAnsi="Times New Roman"/>
          <w:b/>
          <w:bCs/>
          <w:sz w:val="24"/>
          <w:szCs w:val="24"/>
        </w:rPr>
        <w:t>Technology:</w:t>
      </w:r>
    </w:p>
    <w:p w14:paraId="277B97F7" w14:textId="77777777" w:rsidR="00065F6A" w:rsidRDefault="00AC4DE5" w:rsidP="00E737BC">
      <w:pPr>
        <w:numPr>
          <w:ilvl w:val="12"/>
          <w:numId w:val="0"/>
        </w:numPr>
        <w:spacing w:after="0" w:line="240" w:lineRule="auto"/>
        <w:rPr>
          <w:rFonts w:ascii="Times New Roman" w:hAnsi="Times New Roman"/>
          <w:sz w:val="24"/>
          <w:szCs w:val="24"/>
        </w:rPr>
      </w:pPr>
      <w:r>
        <w:rPr>
          <w:rFonts w:ascii="Times New Roman" w:hAnsi="Times New Roman"/>
          <w:sz w:val="24"/>
          <w:szCs w:val="24"/>
        </w:rPr>
        <w:t xml:space="preserve">We will use cellphones and computers for class-related work and research.  </w:t>
      </w:r>
      <w:r w:rsidR="00065F6A">
        <w:rPr>
          <w:rFonts w:ascii="Times New Roman" w:hAnsi="Times New Roman"/>
          <w:sz w:val="24"/>
          <w:szCs w:val="24"/>
        </w:rPr>
        <w:t xml:space="preserve">Please do not access unrelated internet or computer content while working on computer assignments in class.  Students who disrupt class will be asked to leave.  </w:t>
      </w:r>
    </w:p>
    <w:p w14:paraId="277B97F8" w14:textId="77777777" w:rsidR="00E737BC" w:rsidRDefault="00E737BC" w:rsidP="00E737BC">
      <w:pPr>
        <w:numPr>
          <w:ilvl w:val="12"/>
          <w:numId w:val="0"/>
        </w:numPr>
        <w:spacing w:after="0"/>
        <w:rPr>
          <w:rFonts w:ascii="Times New Roman" w:hAnsi="Times New Roman"/>
          <w:b/>
          <w:bCs/>
        </w:rPr>
      </w:pPr>
    </w:p>
    <w:p w14:paraId="39856B6A" w14:textId="77777777" w:rsidR="003573A6" w:rsidRDefault="005E027A" w:rsidP="003573A6">
      <w:pPr>
        <w:numPr>
          <w:ilvl w:val="12"/>
          <w:numId w:val="0"/>
        </w:numPr>
        <w:spacing w:after="0"/>
        <w:rPr>
          <w:rFonts w:ascii="Times New Roman" w:hAnsi="Times New Roman"/>
          <w:b/>
          <w:bCs/>
        </w:rPr>
      </w:pPr>
      <w:r w:rsidRPr="003A7803">
        <w:rPr>
          <w:rFonts w:ascii="Times New Roman" w:hAnsi="Times New Roman"/>
          <w:b/>
          <w:bCs/>
        </w:rPr>
        <w:t>Late Work:</w:t>
      </w:r>
    </w:p>
    <w:p w14:paraId="277B97FA" w14:textId="3415B886" w:rsidR="005E027A" w:rsidRDefault="005E027A" w:rsidP="003573A6">
      <w:pPr>
        <w:numPr>
          <w:ilvl w:val="12"/>
          <w:numId w:val="0"/>
        </w:numPr>
        <w:spacing w:after="0"/>
        <w:rPr>
          <w:rFonts w:ascii="Times New Roman" w:hAnsi="Times New Roman"/>
        </w:rPr>
      </w:pPr>
      <w:r w:rsidRPr="003A7803">
        <w:rPr>
          <w:rFonts w:ascii="Times New Roman" w:hAnsi="Times New Roman"/>
        </w:rPr>
        <w:t>Work is due on the dates stated in the course outline or by instructor.  Late work will not be accepted, unless there is a well-documented (e.g. doctor’s note) problem AND the student informs the instruction before the due date.</w:t>
      </w:r>
    </w:p>
    <w:p w14:paraId="4054CB2A" w14:textId="77777777" w:rsidR="003573A6" w:rsidRPr="003A7803" w:rsidRDefault="003573A6" w:rsidP="003573A6">
      <w:pPr>
        <w:numPr>
          <w:ilvl w:val="12"/>
          <w:numId w:val="0"/>
        </w:numPr>
        <w:spacing w:after="0"/>
        <w:rPr>
          <w:rFonts w:ascii="Times New Roman" w:hAnsi="Times New Roman"/>
        </w:rPr>
      </w:pPr>
    </w:p>
    <w:p w14:paraId="277B97FB" w14:textId="77777777" w:rsidR="00807019" w:rsidRDefault="002708B6" w:rsidP="002C5552">
      <w:pPr>
        <w:rPr>
          <w:rFonts w:ascii="Times New Roman" w:hAnsi="Times New Roman"/>
        </w:rPr>
      </w:pPr>
      <w:r w:rsidRPr="002708B6">
        <w:rPr>
          <w:rFonts w:ascii="Times New Roman" w:hAnsi="Times New Roman"/>
          <w:b/>
        </w:rPr>
        <w:t>Final Assignments:</w:t>
      </w:r>
      <w:r>
        <w:rPr>
          <w:rFonts w:ascii="Times New Roman" w:hAnsi="Times New Roman"/>
        </w:rPr>
        <w:t xml:space="preserve">  Unless otherwise stated by the instructor, final assignments are typed, double-spaced, Times New Roman font,</w:t>
      </w:r>
      <w:r w:rsidR="0046100F">
        <w:rPr>
          <w:rFonts w:ascii="Times New Roman" w:hAnsi="Times New Roman"/>
        </w:rPr>
        <w:t xml:space="preserve"> </w:t>
      </w:r>
      <w:r>
        <w:rPr>
          <w:rFonts w:ascii="Times New Roman" w:hAnsi="Times New Roman"/>
        </w:rPr>
        <w:t>size 12, and final assignme</w:t>
      </w:r>
      <w:r w:rsidR="00DF1415">
        <w:rPr>
          <w:rFonts w:ascii="Times New Roman" w:hAnsi="Times New Roman"/>
        </w:rPr>
        <w:t>nts follow other MLA guidelines (unless a specific format is previously discussed in class).</w:t>
      </w:r>
    </w:p>
    <w:p w14:paraId="277B97FC" w14:textId="77777777" w:rsidR="008750E5" w:rsidRPr="00807019" w:rsidRDefault="00807019" w:rsidP="002C5552">
      <w:pPr>
        <w:rPr>
          <w:rFonts w:ascii="Times New Roman" w:hAnsi="Times New Roman"/>
          <w:b/>
        </w:rPr>
      </w:pPr>
      <w:r w:rsidRPr="00807019">
        <w:rPr>
          <w:rFonts w:ascii="Times New Roman" w:hAnsi="Times New Roman"/>
          <w:b/>
        </w:rPr>
        <w:t>G</w:t>
      </w:r>
      <w:r w:rsidR="008750E5" w:rsidRPr="00807019">
        <w:rPr>
          <w:rFonts w:ascii="Times New Roman" w:hAnsi="Times New Roman"/>
          <w:b/>
        </w:rPr>
        <w:t>rading includes the following:</w:t>
      </w:r>
    </w:p>
    <w:p w14:paraId="277B97FD" w14:textId="40CE93C7" w:rsidR="006B45E8" w:rsidRPr="006B45E8" w:rsidRDefault="00EE12DC" w:rsidP="006B45E8">
      <w:pPr>
        <w:spacing w:after="0" w:line="240" w:lineRule="auto"/>
        <w:rPr>
          <w:rFonts w:ascii="Times New Roman" w:hAnsi="Times New Roman"/>
        </w:rPr>
      </w:pPr>
      <w:r w:rsidRPr="003A7803">
        <w:rPr>
          <w:rFonts w:ascii="Times New Roman" w:hAnsi="Times New Roman"/>
          <w:b/>
          <w:u w:val="single"/>
        </w:rPr>
        <w:t xml:space="preserve">Class participation – </w:t>
      </w:r>
      <w:r w:rsidR="00A13906">
        <w:rPr>
          <w:rFonts w:ascii="Times New Roman" w:hAnsi="Times New Roman"/>
          <w:b/>
          <w:u w:val="single"/>
        </w:rPr>
        <w:t>15</w:t>
      </w:r>
      <w:r w:rsidR="008750E5" w:rsidRPr="003A7803">
        <w:rPr>
          <w:rFonts w:ascii="Times New Roman" w:hAnsi="Times New Roman"/>
          <w:b/>
          <w:u w:val="single"/>
        </w:rPr>
        <w:t>%</w:t>
      </w:r>
      <w:r w:rsidR="00A86706" w:rsidRPr="003A7803">
        <w:rPr>
          <w:rFonts w:ascii="Times New Roman" w:hAnsi="Times New Roman"/>
        </w:rPr>
        <w:t xml:space="preserve"> - </w:t>
      </w:r>
      <w:r w:rsidR="00F1159E" w:rsidRPr="003A7803">
        <w:rPr>
          <w:rFonts w:ascii="Times New Roman" w:hAnsi="Times New Roman"/>
        </w:rPr>
        <w:t xml:space="preserve">Completing all </w:t>
      </w:r>
      <w:r w:rsidR="007E12E0">
        <w:rPr>
          <w:rFonts w:ascii="Times New Roman" w:hAnsi="Times New Roman"/>
        </w:rPr>
        <w:t>exercises and assignments</w:t>
      </w:r>
      <w:r w:rsidR="00F1159E" w:rsidRPr="003A7803">
        <w:rPr>
          <w:rFonts w:ascii="Times New Roman" w:hAnsi="Times New Roman"/>
        </w:rPr>
        <w:t xml:space="preserve">, </w:t>
      </w:r>
      <w:r w:rsidR="008750E5" w:rsidRPr="003A7803">
        <w:rPr>
          <w:rFonts w:ascii="Times New Roman" w:hAnsi="Times New Roman"/>
        </w:rPr>
        <w:t xml:space="preserve">attending and participating in </w:t>
      </w:r>
      <w:r w:rsidR="008750E5" w:rsidRPr="003A7803">
        <w:rPr>
          <w:rFonts w:ascii="Times New Roman" w:hAnsi="Times New Roman"/>
          <w:b/>
        </w:rPr>
        <w:t>all</w:t>
      </w:r>
      <w:r w:rsidR="008750E5" w:rsidRPr="003A7803">
        <w:rPr>
          <w:rFonts w:ascii="Times New Roman" w:hAnsi="Times New Roman"/>
        </w:rPr>
        <w:t xml:space="preserve"> classes, group work, and assigned writings; arriving on time and prepared.</w:t>
      </w:r>
      <w:r w:rsidR="00077E52">
        <w:rPr>
          <w:rFonts w:ascii="Times New Roman" w:hAnsi="Times New Roman"/>
        </w:rPr>
        <w:t xml:space="preserve"> </w:t>
      </w:r>
      <w:r w:rsidR="00495F73">
        <w:rPr>
          <w:rFonts w:ascii="Times New Roman" w:hAnsi="Times New Roman"/>
        </w:rPr>
        <w:t xml:space="preserve"> Attendance in this class </w:t>
      </w:r>
      <w:r w:rsidR="00495F73" w:rsidRPr="00495F73">
        <w:rPr>
          <w:rFonts w:ascii="Times New Roman" w:hAnsi="Times New Roman"/>
          <w:b/>
        </w:rPr>
        <w:t>is absolutely essential</w:t>
      </w:r>
      <w:r w:rsidR="00495F73">
        <w:rPr>
          <w:rFonts w:ascii="Times New Roman" w:hAnsi="Times New Roman"/>
        </w:rPr>
        <w:t xml:space="preserve">.  We will engage in role-playing, group work, and case studies as a class.  If you actively participate, </w:t>
      </w:r>
      <w:r w:rsidR="00E64FB2">
        <w:rPr>
          <w:rFonts w:ascii="Times New Roman" w:hAnsi="Times New Roman"/>
        </w:rPr>
        <w:t xml:space="preserve">I guarantee you will not want to miss class.  </w:t>
      </w:r>
      <w:r w:rsidR="006B45E8">
        <w:rPr>
          <w:rFonts w:ascii="Times New Roman" w:hAnsi="Times New Roman"/>
        </w:rPr>
        <w:t xml:space="preserve">I take attendance every class; there are three scores: 0, 75, 100.  Zero means you did not come to class.  75 means you arrived late or left early.  100 means you arrived on time and stayed for the entire class. </w:t>
      </w:r>
      <w:r w:rsidR="006B45E8" w:rsidRPr="006B45E8">
        <w:rPr>
          <w:rFonts w:ascii="Times New Roman" w:hAnsi="Times New Roman"/>
        </w:rPr>
        <w:t>Keep in mind that your absence does not alter</w:t>
      </w:r>
    </w:p>
    <w:p w14:paraId="277B97FE" w14:textId="77777777" w:rsidR="004C7AC4" w:rsidRPr="003A7803" w:rsidRDefault="006B45E8" w:rsidP="006B45E8">
      <w:pPr>
        <w:spacing w:after="0" w:line="240" w:lineRule="auto"/>
      </w:pPr>
      <w:r w:rsidRPr="006B45E8">
        <w:rPr>
          <w:rFonts w:ascii="Times New Roman" w:hAnsi="Times New Roman"/>
        </w:rPr>
        <w:t xml:space="preserve">due dates; you are still responsible for submitting your work on time. </w:t>
      </w:r>
      <w:r>
        <w:rPr>
          <w:rFonts w:ascii="Times New Roman" w:hAnsi="Times New Roman"/>
        </w:rPr>
        <w:t xml:space="preserve"> </w:t>
      </w:r>
    </w:p>
    <w:p w14:paraId="277B97FF" w14:textId="77777777" w:rsidR="0089479D" w:rsidRPr="003A7803" w:rsidRDefault="0089479D" w:rsidP="0089479D">
      <w:pPr>
        <w:spacing w:after="0"/>
        <w:ind w:left="1440"/>
        <w:rPr>
          <w:rFonts w:ascii="Times New Roman" w:hAnsi="Times New Roman"/>
        </w:rPr>
      </w:pPr>
    </w:p>
    <w:p w14:paraId="277B9800" w14:textId="77777777" w:rsidR="008750E5" w:rsidRDefault="00E64FB2" w:rsidP="00CC504A">
      <w:pPr>
        <w:spacing w:after="0" w:line="240" w:lineRule="auto"/>
        <w:rPr>
          <w:rFonts w:ascii="Times New Roman" w:hAnsi="Times New Roman"/>
        </w:rPr>
      </w:pPr>
      <w:r>
        <w:rPr>
          <w:rFonts w:ascii="Times New Roman" w:hAnsi="Times New Roman"/>
          <w:b/>
          <w:u w:val="single"/>
        </w:rPr>
        <w:t>Memo</w:t>
      </w:r>
      <w:r w:rsidR="005D0DFC" w:rsidRPr="003A7803">
        <w:rPr>
          <w:rFonts w:ascii="Times New Roman" w:hAnsi="Times New Roman"/>
          <w:b/>
          <w:u w:val="single"/>
        </w:rPr>
        <w:t xml:space="preserve"> - </w:t>
      </w:r>
      <w:r w:rsidR="00473D39">
        <w:rPr>
          <w:rFonts w:ascii="Times New Roman" w:hAnsi="Times New Roman"/>
          <w:b/>
          <w:u w:val="single"/>
        </w:rPr>
        <w:t>5</w:t>
      </w:r>
      <w:r w:rsidR="0069524E" w:rsidRPr="003A7803">
        <w:rPr>
          <w:rFonts w:ascii="Times New Roman" w:hAnsi="Times New Roman"/>
          <w:b/>
          <w:u w:val="single"/>
        </w:rPr>
        <w:t>%</w:t>
      </w:r>
      <w:r w:rsidR="00A86706" w:rsidRPr="003A7803">
        <w:rPr>
          <w:rFonts w:ascii="Times New Roman" w:hAnsi="Times New Roman"/>
        </w:rPr>
        <w:t xml:space="preserve"> - </w:t>
      </w:r>
      <w:r w:rsidR="00A13906">
        <w:rPr>
          <w:rFonts w:ascii="Times New Roman" w:hAnsi="Times New Roman"/>
        </w:rPr>
        <w:t xml:space="preserve">A series of memos.  Some </w:t>
      </w:r>
      <w:r>
        <w:rPr>
          <w:rFonts w:ascii="Times New Roman" w:hAnsi="Times New Roman"/>
        </w:rPr>
        <w:t>communica</w:t>
      </w:r>
      <w:r w:rsidR="00A13906">
        <w:rPr>
          <w:rFonts w:ascii="Times New Roman" w:hAnsi="Times New Roman"/>
        </w:rPr>
        <w:t>te</w:t>
      </w:r>
      <w:r>
        <w:rPr>
          <w:rFonts w:ascii="Times New Roman" w:hAnsi="Times New Roman"/>
        </w:rPr>
        <w:t xml:space="preserve"> workplace issues to your class’s mock business.</w:t>
      </w:r>
      <w:r w:rsidR="00A13906">
        <w:rPr>
          <w:rFonts w:ascii="Times New Roman" w:hAnsi="Times New Roman"/>
        </w:rPr>
        <w:t xml:space="preserve">  Others communicate information to mock businesses. </w:t>
      </w:r>
    </w:p>
    <w:p w14:paraId="277B9801" w14:textId="77777777" w:rsidR="00E64FB2" w:rsidRDefault="00E64FB2" w:rsidP="00CC504A">
      <w:pPr>
        <w:spacing w:after="0" w:line="240" w:lineRule="auto"/>
        <w:rPr>
          <w:rFonts w:ascii="Times New Roman" w:hAnsi="Times New Roman"/>
        </w:rPr>
      </w:pPr>
    </w:p>
    <w:p w14:paraId="277B9802" w14:textId="77777777" w:rsidR="00E64FB2" w:rsidRDefault="00E64FB2" w:rsidP="00CC504A">
      <w:pPr>
        <w:spacing w:after="0" w:line="240" w:lineRule="auto"/>
        <w:rPr>
          <w:rFonts w:ascii="Times New Roman" w:hAnsi="Times New Roman"/>
        </w:rPr>
      </w:pPr>
      <w:r>
        <w:rPr>
          <w:rFonts w:ascii="Times New Roman" w:hAnsi="Times New Roman"/>
          <w:b/>
          <w:u w:val="single"/>
        </w:rPr>
        <w:t xml:space="preserve">Business Letter – </w:t>
      </w:r>
      <w:r w:rsidR="00F218AA">
        <w:rPr>
          <w:rFonts w:ascii="Times New Roman" w:hAnsi="Times New Roman"/>
          <w:b/>
          <w:u w:val="single"/>
        </w:rPr>
        <w:t>5</w:t>
      </w:r>
      <w:r>
        <w:rPr>
          <w:rFonts w:ascii="Times New Roman" w:hAnsi="Times New Roman"/>
          <w:b/>
          <w:u w:val="single"/>
        </w:rPr>
        <w:t>%</w:t>
      </w:r>
      <w:r w:rsidRPr="00E64FB2">
        <w:rPr>
          <w:rFonts w:ascii="Times New Roman" w:hAnsi="Times New Roman"/>
          <w:b/>
        </w:rPr>
        <w:t xml:space="preserve"> </w:t>
      </w:r>
      <w:r w:rsidRPr="00E64FB2">
        <w:rPr>
          <w:rFonts w:ascii="Times New Roman" w:hAnsi="Times New Roman"/>
        </w:rPr>
        <w:t>–</w:t>
      </w:r>
      <w:r w:rsidRPr="00E64FB2">
        <w:rPr>
          <w:rFonts w:ascii="Times New Roman" w:hAnsi="Times New Roman"/>
          <w:b/>
        </w:rPr>
        <w:t xml:space="preserve"> </w:t>
      </w:r>
      <w:r w:rsidR="00E52731">
        <w:rPr>
          <w:rFonts w:ascii="Times New Roman" w:hAnsi="Times New Roman"/>
        </w:rPr>
        <w:t>A block-style, formal let</w:t>
      </w:r>
      <w:r w:rsidR="00A13906">
        <w:rPr>
          <w:rFonts w:ascii="Times New Roman" w:hAnsi="Times New Roman"/>
        </w:rPr>
        <w:t>ter to an outside business of your choice, indicating satisfaction or lack of satisfaction in a product.  We will mail these letters and discuss the responses in class.</w:t>
      </w:r>
    </w:p>
    <w:p w14:paraId="277B9803" w14:textId="77777777" w:rsidR="00A13906" w:rsidRDefault="00A13906" w:rsidP="00CC504A">
      <w:pPr>
        <w:spacing w:after="0" w:line="240" w:lineRule="auto"/>
        <w:rPr>
          <w:rFonts w:ascii="Times New Roman" w:hAnsi="Times New Roman"/>
        </w:rPr>
      </w:pPr>
    </w:p>
    <w:p w14:paraId="277B9804" w14:textId="77777777" w:rsidR="00E64FB2" w:rsidRPr="00A13906" w:rsidRDefault="00A13906" w:rsidP="00CC504A">
      <w:pPr>
        <w:spacing w:after="0" w:line="240" w:lineRule="auto"/>
        <w:rPr>
          <w:rFonts w:ascii="Times New Roman" w:hAnsi="Times New Roman"/>
        </w:rPr>
      </w:pPr>
      <w:r>
        <w:rPr>
          <w:rFonts w:ascii="Times New Roman" w:hAnsi="Times New Roman"/>
          <w:b/>
          <w:u w:val="single"/>
        </w:rPr>
        <w:t>Visual Aid – 5%</w:t>
      </w:r>
      <w:r>
        <w:rPr>
          <w:rFonts w:ascii="Times New Roman" w:hAnsi="Times New Roman"/>
        </w:rPr>
        <w:t xml:space="preserve"> - A concise, coherent visual reference to an existing issue in the business world.  Note: an additional visual aid is required in your final, long report.</w:t>
      </w:r>
    </w:p>
    <w:p w14:paraId="277B9805" w14:textId="77777777" w:rsidR="00A13906" w:rsidRDefault="00A13906" w:rsidP="00CC504A">
      <w:pPr>
        <w:spacing w:after="0" w:line="240" w:lineRule="auto"/>
        <w:rPr>
          <w:rFonts w:ascii="Times New Roman" w:hAnsi="Times New Roman"/>
        </w:rPr>
      </w:pPr>
    </w:p>
    <w:p w14:paraId="277B9806" w14:textId="77777777" w:rsidR="005E139B" w:rsidRPr="005E139B" w:rsidRDefault="005E139B" w:rsidP="00CC504A">
      <w:pPr>
        <w:spacing w:after="0" w:line="240" w:lineRule="auto"/>
        <w:rPr>
          <w:rFonts w:ascii="Times New Roman" w:hAnsi="Times New Roman"/>
        </w:rPr>
      </w:pPr>
      <w:r>
        <w:rPr>
          <w:rFonts w:ascii="Times New Roman" w:hAnsi="Times New Roman"/>
          <w:b/>
          <w:u w:val="single"/>
        </w:rPr>
        <w:t>Short Report – 5%</w:t>
      </w:r>
      <w:r w:rsidRPr="005E139B">
        <w:rPr>
          <w:rFonts w:ascii="Times New Roman" w:hAnsi="Times New Roman"/>
          <w:b/>
        </w:rPr>
        <w:t xml:space="preserve"> -</w:t>
      </w:r>
      <w:r w:rsidRPr="00F218AA">
        <w:rPr>
          <w:rFonts w:ascii="Times New Roman" w:hAnsi="Times New Roman"/>
        </w:rPr>
        <w:t xml:space="preserve"> </w:t>
      </w:r>
      <w:r w:rsidR="007724CE">
        <w:rPr>
          <w:rFonts w:ascii="Times New Roman" w:hAnsi="Times New Roman"/>
        </w:rPr>
        <w:t>You choose a scenario and respond to it with a specific type of short report.</w:t>
      </w:r>
      <w:r>
        <w:rPr>
          <w:rFonts w:ascii="Times New Roman" w:hAnsi="Times New Roman"/>
        </w:rPr>
        <w:t xml:space="preserve"> </w:t>
      </w:r>
    </w:p>
    <w:p w14:paraId="277B9807" w14:textId="77777777" w:rsidR="005E139B" w:rsidRDefault="005E139B" w:rsidP="00CC504A">
      <w:pPr>
        <w:spacing w:after="0" w:line="240" w:lineRule="auto"/>
        <w:rPr>
          <w:rFonts w:ascii="Times New Roman" w:hAnsi="Times New Roman"/>
          <w:b/>
          <w:u w:val="single"/>
        </w:rPr>
      </w:pPr>
    </w:p>
    <w:p w14:paraId="277B9808" w14:textId="77777777" w:rsidR="00E64FB2" w:rsidRPr="00A13906" w:rsidRDefault="00A13906" w:rsidP="00CC504A">
      <w:pPr>
        <w:spacing w:after="0" w:line="240" w:lineRule="auto"/>
        <w:rPr>
          <w:rFonts w:ascii="Times New Roman" w:hAnsi="Times New Roman"/>
        </w:rPr>
      </w:pPr>
      <w:r>
        <w:rPr>
          <w:rFonts w:ascii="Times New Roman" w:hAnsi="Times New Roman"/>
          <w:b/>
          <w:u w:val="single"/>
        </w:rPr>
        <w:t>Instructions / Procedures – 5%</w:t>
      </w:r>
      <w:r>
        <w:rPr>
          <w:rFonts w:ascii="Times New Roman" w:hAnsi="Times New Roman"/>
        </w:rPr>
        <w:t xml:space="preserve"> - A written set of instructions for an item of your choice.  Includes a visual aid</w:t>
      </w:r>
      <w:r w:rsidR="00242E3B">
        <w:rPr>
          <w:rFonts w:ascii="Times New Roman" w:hAnsi="Times New Roman"/>
        </w:rPr>
        <w:t>.</w:t>
      </w:r>
      <w:r>
        <w:rPr>
          <w:rFonts w:ascii="Times New Roman" w:hAnsi="Times New Roman"/>
        </w:rPr>
        <w:t xml:space="preserve"> </w:t>
      </w:r>
    </w:p>
    <w:p w14:paraId="277B9809" w14:textId="77777777" w:rsidR="00A13906" w:rsidRDefault="00A13906" w:rsidP="00CC504A">
      <w:pPr>
        <w:spacing w:after="0" w:line="240" w:lineRule="auto"/>
        <w:rPr>
          <w:rFonts w:ascii="Times New Roman" w:hAnsi="Times New Roman"/>
        </w:rPr>
      </w:pPr>
    </w:p>
    <w:p w14:paraId="277B980A" w14:textId="7F5690A4" w:rsidR="00A13906" w:rsidRDefault="00A13906" w:rsidP="00CC504A">
      <w:pPr>
        <w:spacing w:after="0" w:line="240" w:lineRule="auto"/>
        <w:rPr>
          <w:rFonts w:ascii="Times New Roman" w:hAnsi="Times New Roman"/>
        </w:rPr>
      </w:pPr>
      <w:r>
        <w:rPr>
          <w:rFonts w:ascii="Times New Roman" w:hAnsi="Times New Roman"/>
          <w:b/>
          <w:u w:val="single"/>
        </w:rPr>
        <w:t xml:space="preserve">Résumé </w:t>
      </w:r>
      <w:r w:rsidR="003D6D2B">
        <w:rPr>
          <w:rFonts w:ascii="Times New Roman" w:hAnsi="Times New Roman"/>
          <w:b/>
          <w:u w:val="single"/>
        </w:rPr>
        <w:t>/ Cover Letter</w:t>
      </w:r>
      <w:r>
        <w:rPr>
          <w:rFonts w:ascii="Times New Roman" w:hAnsi="Times New Roman"/>
          <w:b/>
          <w:u w:val="single"/>
        </w:rPr>
        <w:t xml:space="preserve"> – 1</w:t>
      </w:r>
      <w:r w:rsidR="00412319">
        <w:rPr>
          <w:rFonts w:ascii="Times New Roman" w:hAnsi="Times New Roman"/>
          <w:b/>
          <w:u w:val="single"/>
        </w:rPr>
        <w:t>5</w:t>
      </w:r>
      <w:r>
        <w:rPr>
          <w:rFonts w:ascii="Times New Roman" w:hAnsi="Times New Roman"/>
          <w:b/>
          <w:u w:val="single"/>
        </w:rPr>
        <w:t>%</w:t>
      </w:r>
      <w:r>
        <w:rPr>
          <w:rFonts w:ascii="Times New Roman" w:hAnsi="Times New Roman"/>
        </w:rPr>
        <w:t xml:space="preserve"> - Finalizing a résumé</w:t>
      </w:r>
      <w:r w:rsidR="003D6D2B">
        <w:rPr>
          <w:rFonts w:ascii="Times New Roman" w:hAnsi="Times New Roman"/>
        </w:rPr>
        <w:t xml:space="preserve"> and cover letter</w:t>
      </w:r>
      <w:r>
        <w:rPr>
          <w:rFonts w:ascii="Times New Roman" w:hAnsi="Times New Roman"/>
        </w:rPr>
        <w:t xml:space="preserve"> for yourself.  Chronological </w:t>
      </w:r>
      <w:r w:rsidR="00E2641E">
        <w:rPr>
          <w:rFonts w:ascii="Times New Roman" w:hAnsi="Times New Roman"/>
        </w:rPr>
        <w:t>and</w:t>
      </w:r>
      <w:r>
        <w:rPr>
          <w:rFonts w:ascii="Times New Roman" w:hAnsi="Times New Roman"/>
        </w:rPr>
        <w:t xml:space="preserve"> functional.  </w:t>
      </w:r>
    </w:p>
    <w:p w14:paraId="277B980B" w14:textId="77777777" w:rsidR="00B33332" w:rsidRDefault="00B33332" w:rsidP="00CC504A">
      <w:pPr>
        <w:spacing w:after="0" w:line="240" w:lineRule="auto"/>
        <w:rPr>
          <w:rFonts w:ascii="Times New Roman" w:hAnsi="Times New Roman"/>
        </w:rPr>
      </w:pPr>
    </w:p>
    <w:p w14:paraId="277B980E" w14:textId="77777777" w:rsidR="00417C0F" w:rsidRDefault="00417C0F" w:rsidP="00417C0F">
      <w:pPr>
        <w:spacing w:after="0" w:line="240" w:lineRule="auto"/>
        <w:rPr>
          <w:rFonts w:ascii="Times New Roman" w:hAnsi="Times New Roman"/>
        </w:rPr>
      </w:pPr>
      <w:r>
        <w:rPr>
          <w:rFonts w:ascii="Times New Roman" w:hAnsi="Times New Roman"/>
          <w:b/>
          <w:u w:val="single"/>
        </w:rPr>
        <w:t>Proposal – 5%</w:t>
      </w:r>
      <w:r w:rsidRPr="00E64FB2">
        <w:rPr>
          <w:rFonts w:ascii="Times New Roman" w:hAnsi="Times New Roman"/>
        </w:rPr>
        <w:t xml:space="preserve"> </w:t>
      </w:r>
      <w:r>
        <w:rPr>
          <w:rFonts w:ascii="Times New Roman" w:hAnsi="Times New Roman"/>
        </w:rPr>
        <w:t>– A formal plan to address an existing problem in your class’s mock business.</w:t>
      </w:r>
    </w:p>
    <w:p w14:paraId="277B980F" w14:textId="77777777" w:rsidR="00F218AA" w:rsidRDefault="00F218AA" w:rsidP="00417C0F">
      <w:pPr>
        <w:spacing w:after="0" w:line="240" w:lineRule="auto"/>
        <w:rPr>
          <w:rFonts w:ascii="Times New Roman" w:hAnsi="Times New Roman"/>
        </w:rPr>
      </w:pPr>
    </w:p>
    <w:p w14:paraId="277B9810" w14:textId="77777777" w:rsidR="00F218AA" w:rsidRDefault="00F218AA" w:rsidP="00417C0F">
      <w:pPr>
        <w:spacing w:after="0" w:line="240" w:lineRule="auto"/>
        <w:rPr>
          <w:rFonts w:ascii="Times New Roman" w:hAnsi="Times New Roman"/>
        </w:rPr>
      </w:pPr>
      <w:r w:rsidRPr="00580A55">
        <w:rPr>
          <w:rFonts w:ascii="Times New Roman" w:hAnsi="Times New Roman"/>
          <w:b/>
          <w:u w:val="single"/>
        </w:rPr>
        <w:t xml:space="preserve">Assigned Exercises – 10% </w:t>
      </w:r>
      <w:r>
        <w:rPr>
          <w:rFonts w:ascii="Times New Roman" w:hAnsi="Times New Roman"/>
        </w:rPr>
        <w:t xml:space="preserve">- </w:t>
      </w:r>
      <w:r w:rsidR="003E0A10">
        <w:rPr>
          <w:rFonts w:ascii="Times New Roman" w:hAnsi="Times New Roman"/>
        </w:rPr>
        <w:t>Assigned exercises from chapters in the textbook</w:t>
      </w:r>
      <w:r>
        <w:rPr>
          <w:rFonts w:ascii="Times New Roman" w:hAnsi="Times New Roman"/>
        </w:rPr>
        <w:t>.</w:t>
      </w:r>
    </w:p>
    <w:p w14:paraId="277B9811" w14:textId="77777777" w:rsidR="00417C0F" w:rsidRPr="003A7803" w:rsidRDefault="00417C0F" w:rsidP="00CC504A">
      <w:pPr>
        <w:spacing w:after="0" w:line="240" w:lineRule="auto"/>
        <w:rPr>
          <w:rFonts w:ascii="Times New Roman" w:hAnsi="Times New Roman"/>
          <w:b/>
          <w:u w:val="single"/>
        </w:rPr>
      </w:pPr>
    </w:p>
    <w:p w14:paraId="277B9812" w14:textId="77777777" w:rsidR="0027323F" w:rsidRPr="003A7803" w:rsidRDefault="007D54B1" w:rsidP="00F452A8">
      <w:pPr>
        <w:spacing w:after="0" w:line="240" w:lineRule="auto"/>
        <w:rPr>
          <w:rFonts w:ascii="Times New Roman" w:hAnsi="Times New Roman"/>
        </w:rPr>
      </w:pPr>
      <w:r>
        <w:rPr>
          <w:rFonts w:ascii="Times New Roman" w:hAnsi="Times New Roman"/>
          <w:b/>
          <w:u w:val="single"/>
        </w:rPr>
        <w:t xml:space="preserve">Long </w:t>
      </w:r>
      <w:r w:rsidR="009215E9">
        <w:rPr>
          <w:rFonts w:ascii="Times New Roman" w:hAnsi="Times New Roman"/>
          <w:b/>
          <w:u w:val="single"/>
        </w:rPr>
        <w:t>Report, including Oral Presentation</w:t>
      </w:r>
      <w:r w:rsidR="00962CC2" w:rsidRPr="003A7803">
        <w:rPr>
          <w:rFonts w:ascii="Times New Roman" w:hAnsi="Times New Roman"/>
          <w:b/>
          <w:u w:val="single"/>
        </w:rPr>
        <w:t xml:space="preserve"> - </w:t>
      </w:r>
      <w:r w:rsidR="008C6E40">
        <w:rPr>
          <w:rFonts w:ascii="Times New Roman" w:hAnsi="Times New Roman"/>
          <w:b/>
          <w:u w:val="single"/>
        </w:rPr>
        <w:t>15</w:t>
      </w:r>
      <w:r w:rsidR="00490519" w:rsidRPr="003A7803">
        <w:rPr>
          <w:rFonts w:ascii="Times New Roman" w:hAnsi="Times New Roman"/>
          <w:b/>
          <w:u w:val="single"/>
        </w:rPr>
        <w:t>%</w:t>
      </w:r>
      <w:r w:rsidR="00A86706" w:rsidRPr="003A7803">
        <w:rPr>
          <w:rFonts w:ascii="Times New Roman" w:hAnsi="Times New Roman"/>
        </w:rPr>
        <w:t xml:space="preserve"> - </w:t>
      </w:r>
      <w:r w:rsidR="000674EF">
        <w:rPr>
          <w:rFonts w:ascii="Times New Roman" w:hAnsi="Times New Roman"/>
        </w:rPr>
        <w:t>A semester-long challenge to create a business</w:t>
      </w:r>
      <w:r>
        <w:rPr>
          <w:rFonts w:ascii="Times New Roman" w:hAnsi="Times New Roman"/>
        </w:rPr>
        <w:t xml:space="preserve">, produce </w:t>
      </w:r>
      <w:r w:rsidR="000674EF">
        <w:rPr>
          <w:rFonts w:ascii="Times New Roman" w:hAnsi="Times New Roman"/>
        </w:rPr>
        <w:t>a business model</w:t>
      </w:r>
      <w:r>
        <w:rPr>
          <w:rFonts w:ascii="Times New Roman" w:hAnsi="Times New Roman"/>
        </w:rPr>
        <w:t xml:space="preserve"> and mission statement</w:t>
      </w:r>
      <w:r w:rsidR="000674EF">
        <w:rPr>
          <w:rFonts w:ascii="Times New Roman" w:hAnsi="Times New Roman"/>
        </w:rPr>
        <w:t xml:space="preserve">, </w:t>
      </w:r>
      <w:r>
        <w:rPr>
          <w:rFonts w:ascii="Times New Roman" w:hAnsi="Times New Roman"/>
        </w:rPr>
        <w:t>exam</w:t>
      </w:r>
      <w:r w:rsidR="00155C45">
        <w:rPr>
          <w:rFonts w:ascii="Times New Roman" w:hAnsi="Times New Roman"/>
        </w:rPr>
        <w:t>ine</w:t>
      </w:r>
      <w:r>
        <w:rPr>
          <w:rFonts w:ascii="Times New Roman" w:hAnsi="Times New Roman"/>
        </w:rPr>
        <w:t xml:space="preserve"> a problem, </w:t>
      </w:r>
      <w:r w:rsidR="000674EF">
        <w:rPr>
          <w:rFonts w:ascii="Times New Roman" w:hAnsi="Times New Roman"/>
        </w:rPr>
        <w:t xml:space="preserve">and </w:t>
      </w:r>
      <w:r>
        <w:rPr>
          <w:rFonts w:ascii="Times New Roman" w:hAnsi="Times New Roman"/>
        </w:rPr>
        <w:t xml:space="preserve">propose a solution.  </w:t>
      </w:r>
      <w:r w:rsidR="00F452A8" w:rsidRPr="003A7803">
        <w:rPr>
          <w:rFonts w:ascii="Times New Roman" w:hAnsi="Times New Roman"/>
        </w:rPr>
        <w:t xml:space="preserve">This assignment has many component parts, including several drafts.  </w:t>
      </w:r>
      <w:r w:rsidR="0039485E">
        <w:rPr>
          <w:rFonts w:ascii="Times New Roman" w:hAnsi="Times New Roman"/>
        </w:rPr>
        <w:t>This assignment is als</w:t>
      </w:r>
      <w:r>
        <w:rPr>
          <w:rFonts w:ascii="Times New Roman" w:hAnsi="Times New Roman"/>
        </w:rPr>
        <w:t>o group-based; thus, it requires</w:t>
      </w:r>
      <w:r w:rsidR="0039485E">
        <w:rPr>
          <w:rFonts w:ascii="Times New Roman" w:hAnsi="Times New Roman"/>
        </w:rPr>
        <w:t xml:space="preserve"> </w:t>
      </w:r>
      <w:r w:rsidR="0039485E" w:rsidRPr="00155C45">
        <w:rPr>
          <w:rFonts w:ascii="Times New Roman" w:hAnsi="Times New Roman"/>
          <w:b/>
        </w:rPr>
        <w:t>regular</w:t>
      </w:r>
      <w:r w:rsidR="0039485E">
        <w:rPr>
          <w:rFonts w:ascii="Times New Roman" w:hAnsi="Times New Roman"/>
        </w:rPr>
        <w:t xml:space="preserve"> </w:t>
      </w:r>
      <w:r w:rsidR="0039485E" w:rsidRPr="007643A3">
        <w:rPr>
          <w:rFonts w:ascii="Times New Roman" w:hAnsi="Times New Roman"/>
          <w:b/>
        </w:rPr>
        <w:t>class attendance</w:t>
      </w:r>
      <w:r w:rsidR="0039485E">
        <w:rPr>
          <w:rFonts w:ascii="Times New Roman" w:hAnsi="Times New Roman"/>
        </w:rPr>
        <w:t xml:space="preserve"> and communication with peers </w:t>
      </w:r>
      <w:r w:rsidR="0039485E" w:rsidRPr="00155C45">
        <w:rPr>
          <w:rFonts w:ascii="Times New Roman" w:hAnsi="Times New Roman"/>
          <w:b/>
        </w:rPr>
        <w:t>outside of class</w:t>
      </w:r>
      <w:r w:rsidR="0039485E">
        <w:rPr>
          <w:rFonts w:ascii="Times New Roman" w:hAnsi="Times New Roman"/>
        </w:rPr>
        <w:t>.</w:t>
      </w:r>
    </w:p>
    <w:p w14:paraId="277B9813" w14:textId="77777777" w:rsidR="00F452A8" w:rsidRPr="003A7803" w:rsidRDefault="00F452A8" w:rsidP="00F452A8">
      <w:pPr>
        <w:numPr>
          <w:ilvl w:val="12"/>
          <w:numId w:val="0"/>
        </w:numPr>
        <w:spacing w:after="0" w:line="240" w:lineRule="auto"/>
        <w:rPr>
          <w:rFonts w:ascii="Times New Roman" w:hAnsi="Times New Roman"/>
          <w:b/>
          <w:u w:val="single"/>
        </w:rPr>
      </w:pPr>
    </w:p>
    <w:p w14:paraId="277B9814" w14:textId="77777777" w:rsidR="009215E9" w:rsidRDefault="009215E9" w:rsidP="009215E9">
      <w:pPr>
        <w:numPr>
          <w:ilvl w:val="12"/>
          <w:numId w:val="0"/>
        </w:numPr>
        <w:rPr>
          <w:rFonts w:ascii="Times New Roman" w:hAnsi="Times New Roman"/>
          <w:sz w:val="24"/>
          <w:szCs w:val="24"/>
        </w:rPr>
      </w:pPr>
      <w:r>
        <w:rPr>
          <w:rFonts w:ascii="Times New Roman" w:hAnsi="Times New Roman"/>
          <w:b/>
          <w:u w:val="single"/>
        </w:rPr>
        <w:t>Final Exam</w:t>
      </w:r>
      <w:r w:rsidR="001304A5">
        <w:rPr>
          <w:rFonts w:ascii="Times New Roman" w:hAnsi="Times New Roman"/>
          <w:b/>
          <w:u w:val="single"/>
        </w:rPr>
        <w:t xml:space="preserve"> (take-home)</w:t>
      </w:r>
      <w:r>
        <w:rPr>
          <w:rFonts w:ascii="Times New Roman" w:hAnsi="Times New Roman"/>
          <w:b/>
          <w:u w:val="single"/>
        </w:rPr>
        <w:t xml:space="preserve"> – </w:t>
      </w:r>
      <w:r w:rsidR="00A13906">
        <w:rPr>
          <w:rFonts w:ascii="Times New Roman" w:hAnsi="Times New Roman"/>
          <w:b/>
          <w:u w:val="single"/>
        </w:rPr>
        <w:t>15</w:t>
      </w:r>
      <w:r>
        <w:rPr>
          <w:rFonts w:ascii="Times New Roman" w:hAnsi="Times New Roman"/>
          <w:b/>
          <w:u w:val="single"/>
        </w:rPr>
        <w:t xml:space="preserve">% - </w:t>
      </w:r>
      <w:r>
        <w:rPr>
          <w:rFonts w:ascii="Times New Roman" w:hAnsi="Times New Roman"/>
          <w:sz w:val="24"/>
          <w:szCs w:val="24"/>
        </w:rPr>
        <w:t>The final examination is both comprehensive and reflective.  Specific instructions and review for the final examination will be covered in class.</w:t>
      </w:r>
    </w:p>
    <w:p w14:paraId="277B9815" w14:textId="1FA5146D" w:rsidR="00A47DE2" w:rsidRPr="00A47DE2" w:rsidRDefault="00A47DE2" w:rsidP="00A47DE2">
      <w:pPr>
        <w:pStyle w:val="Level1"/>
        <w:tabs>
          <w:tab w:val="center" w:pos="5040"/>
          <w:tab w:val="left" w:pos="6765"/>
        </w:tabs>
        <w:ind w:left="0"/>
        <w:rPr>
          <w:b/>
        </w:rPr>
      </w:pPr>
      <w:r w:rsidRPr="00A47DE2">
        <w:rPr>
          <w:b/>
        </w:rPr>
        <w:t>The total number of points you earn determines your final grade, according to Three Rivers’</w:t>
      </w:r>
      <w:r w:rsidR="000C2C76">
        <w:rPr>
          <w:b/>
        </w:rPr>
        <w:t xml:space="preserve"> </w:t>
      </w:r>
      <w:r w:rsidRPr="00A47DE2">
        <w:rPr>
          <w:b/>
        </w:rPr>
        <w:t>grading scale below.</w:t>
      </w:r>
    </w:p>
    <w:p w14:paraId="277B9816" w14:textId="77777777" w:rsidR="00A47DE2" w:rsidRDefault="00A47DE2" w:rsidP="00A47DE2">
      <w:pPr>
        <w:pStyle w:val="Level1"/>
        <w:tabs>
          <w:tab w:val="center" w:pos="5040"/>
          <w:tab w:val="left" w:pos="6765"/>
        </w:tabs>
        <w:rPr>
          <w:b/>
        </w:rPr>
      </w:pPr>
    </w:p>
    <w:p w14:paraId="277B9817" w14:textId="77777777" w:rsidR="00A47DE2" w:rsidRDefault="00A47DE2" w:rsidP="00A47DE2">
      <w:pPr>
        <w:pStyle w:val="Level1"/>
        <w:tabs>
          <w:tab w:val="center" w:pos="5040"/>
          <w:tab w:val="left" w:pos="6765"/>
        </w:tabs>
        <w:rPr>
          <w:b/>
        </w:rPr>
      </w:pPr>
      <w:r w:rsidRPr="00A47DE2">
        <w:rPr>
          <w:b/>
        </w:rPr>
        <w:t>Percentage of Points Letter Grade GPA</w:t>
      </w:r>
    </w:p>
    <w:p w14:paraId="277B9818" w14:textId="77777777" w:rsidR="00A47DE2" w:rsidRPr="00A47DE2" w:rsidRDefault="00A47DE2" w:rsidP="00A47DE2">
      <w:pPr>
        <w:pStyle w:val="Level1"/>
        <w:tabs>
          <w:tab w:val="center" w:pos="5040"/>
          <w:tab w:val="left" w:pos="6765"/>
        </w:tabs>
        <w:rPr>
          <w:b/>
        </w:rPr>
      </w:pPr>
    </w:p>
    <w:p w14:paraId="277B9819" w14:textId="77777777" w:rsidR="00A47DE2" w:rsidRPr="00A47DE2" w:rsidRDefault="00A47DE2" w:rsidP="00A47DE2">
      <w:pPr>
        <w:pStyle w:val="Level1"/>
        <w:tabs>
          <w:tab w:val="center" w:pos="5040"/>
          <w:tab w:val="left" w:pos="6765"/>
        </w:tabs>
      </w:pPr>
      <w:r w:rsidRPr="00A47DE2">
        <w:t>93–100 A 4.0</w:t>
      </w:r>
    </w:p>
    <w:p w14:paraId="277B981A" w14:textId="77777777" w:rsidR="00A47DE2" w:rsidRPr="00A47DE2" w:rsidRDefault="00A47DE2" w:rsidP="00A47DE2">
      <w:pPr>
        <w:pStyle w:val="Level1"/>
        <w:tabs>
          <w:tab w:val="center" w:pos="5040"/>
          <w:tab w:val="left" w:pos="6765"/>
        </w:tabs>
      </w:pPr>
      <w:r w:rsidRPr="00A47DE2">
        <w:t>90–92 A− 3.7</w:t>
      </w:r>
    </w:p>
    <w:p w14:paraId="277B981B" w14:textId="77777777" w:rsidR="00A47DE2" w:rsidRPr="00A47DE2" w:rsidRDefault="00A47DE2" w:rsidP="00A47DE2">
      <w:pPr>
        <w:pStyle w:val="Level1"/>
        <w:tabs>
          <w:tab w:val="center" w:pos="5040"/>
          <w:tab w:val="left" w:pos="6765"/>
        </w:tabs>
      </w:pPr>
      <w:r w:rsidRPr="00A47DE2">
        <w:t>87–89 B+ 3.3</w:t>
      </w:r>
    </w:p>
    <w:p w14:paraId="277B981C" w14:textId="77777777" w:rsidR="00A47DE2" w:rsidRPr="00A47DE2" w:rsidRDefault="00A47DE2" w:rsidP="00A47DE2">
      <w:pPr>
        <w:pStyle w:val="Level1"/>
        <w:tabs>
          <w:tab w:val="center" w:pos="5040"/>
          <w:tab w:val="left" w:pos="6765"/>
        </w:tabs>
      </w:pPr>
      <w:r w:rsidRPr="00A47DE2">
        <w:t>83–86 B 3.0</w:t>
      </w:r>
    </w:p>
    <w:p w14:paraId="277B981D" w14:textId="77777777" w:rsidR="00A47DE2" w:rsidRPr="00A47DE2" w:rsidRDefault="00A47DE2" w:rsidP="00A47DE2">
      <w:pPr>
        <w:pStyle w:val="Level1"/>
        <w:tabs>
          <w:tab w:val="center" w:pos="5040"/>
          <w:tab w:val="left" w:pos="6765"/>
        </w:tabs>
      </w:pPr>
      <w:r w:rsidRPr="00A47DE2">
        <w:t>80–82 B− 2.7</w:t>
      </w:r>
    </w:p>
    <w:p w14:paraId="277B981E" w14:textId="77777777" w:rsidR="00A47DE2" w:rsidRPr="00A47DE2" w:rsidRDefault="00A47DE2" w:rsidP="00A47DE2">
      <w:pPr>
        <w:pStyle w:val="Level1"/>
        <w:tabs>
          <w:tab w:val="center" w:pos="5040"/>
          <w:tab w:val="left" w:pos="6765"/>
        </w:tabs>
      </w:pPr>
      <w:r w:rsidRPr="00A47DE2">
        <w:t>77–79 C+ 2.3</w:t>
      </w:r>
    </w:p>
    <w:p w14:paraId="277B981F" w14:textId="77777777" w:rsidR="00A47DE2" w:rsidRPr="00A47DE2" w:rsidRDefault="00A47DE2" w:rsidP="00A47DE2">
      <w:pPr>
        <w:pStyle w:val="Level1"/>
        <w:tabs>
          <w:tab w:val="center" w:pos="5040"/>
          <w:tab w:val="left" w:pos="6765"/>
        </w:tabs>
      </w:pPr>
      <w:r w:rsidRPr="00A47DE2">
        <w:t>73–76 C 2.0</w:t>
      </w:r>
    </w:p>
    <w:p w14:paraId="277B9820" w14:textId="77777777" w:rsidR="00A47DE2" w:rsidRPr="00A47DE2" w:rsidRDefault="00A47DE2" w:rsidP="00A47DE2">
      <w:pPr>
        <w:pStyle w:val="Level1"/>
        <w:tabs>
          <w:tab w:val="center" w:pos="5040"/>
          <w:tab w:val="left" w:pos="6765"/>
        </w:tabs>
      </w:pPr>
      <w:r w:rsidRPr="00A47DE2">
        <w:t>70–72 C− 1.7</w:t>
      </w:r>
    </w:p>
    <w:p w14:paraId="277B9821" w14:textId="77777777" w:rsidR="00A47DE2" w:rsidRPr="00A47DE2" w:rsidRDefault="00A47DE2" w:rsidP="00A47DE2">
      <w:pPr>
        <w:pStyle w:val="Level1"/>
        <w:tabs>
          <w:tab w:val="center" w:pos="5040"/>
          <w:tab w:val="left" w:pos="6765"/>
        </w:tabs>
      </w:pPr>
      <w:r w:rsidRPr="00A47DE2">
        <w:t>67–69 D+ 1.3</w:t>
      </w:r>
    </w:p>
    <w:p w14:paraId="277B9822" w14:textId="77777777" w:rsidR="00A47DE2" w:rsidRPr="00A47DE2" w:rsidRDefault="00A47DE2" w:rsidP="00A47DE2">
      <w:pPr>
        <w:pStyle w:val="Level1"/>
        <w:tabs>
          <w:tab w:val="center" w:pos="5040"/>
          <w:tab w:val="left" w:pos="6765"/>
        </w:tabs>
      </w:pPr>
      <w:r w:rsidRPr="00A47DE2">
        <w:t>63–66 D 1.0</w:t>
      </w:r>
    </w:p>
    <w:p w14:paraId="277B9823" w14:textId="77777777" w:rsidR="00A47DE2" w:rsidRPr="00A47DE2" w:rsidRDefault="00A47DE2" w:rsidP="00A47DE2">
      <w:pPr>
        <w:pStyle w:val="Level1"/>
        <w:tabs>
          <w:tab w:val="center" w:pos="5040"/>
          <w:tab w:val="left" w:pos="6765"/>
        </w:tabs>
      </w:pPr>
      <w:r w:rsidRPr="00A47DE2">
        <w:t>60–62 D− 0.7</w:t>
      </w:r>
    </w:p>
    <w:p w14:paraId="277B9824" w14:textId="77777777" w:rsidR="00A47DE2" w:rsidRPr="00A47DE2" w:rsidRDefault="00A47DE2" w:rsidP="00A47DE2">
      <w:pPr>
        <w:pStyle w:val="Level1"/>
        <w:tabs>
          <w:tab w:val="center" w:pos="5040"/>
          <w:tab w:val="left" w:pos="6765"/>
        </w:tabs>
        <w:ind w:left="0"/>
      </w:pPr>
      <w:r w:rsidRPr="00A47DE2">
        <w:t xml:space="preserve">            0–59 F 0</w:t>
      </w:r>
    </w:p>
    <w:p w14:paraId="277B9825" w14:textId="77777777" w:rsidR="00A47DE2" w:rsidRDefault="00A47DE2" w:rsidP="00EE12DC">
      <w:pPr>
        <w:pStyle w:val="Level1"/>
        <w:tabs>
          <w:tab w:val="center" w:pos="5040"/>
          <w:tab w:val="left" w:pos="6765"/>
        </w:tabs>
        <w:ind w:left="0"/>
        <w:rPr>
          <w:b/>
        </w:rPr>
      </w:pPr>
    </w:p>
    <w:p w14:paraId="277B9826" w14:textId="77777777" w:rsidR="00EE12DC" w:rsidRDefault="00EE12DC" w:rsidP="00EE12DC">
      <w:pPr>
        <w:pStyle w:val="Level1"/>
        <w:tabs>
          <w:tab w:val="center" w:pos="5040"/>
          <w:tab w:val="left" w:pos="6765"/>
        </w:tabs>
        <w:ind w:left="0"/>
      </w:pPr>
      <w:r w:rsidRPr="00696B42">
        <w:rPr>
          <w:b/>
        </w:rPr>
        <w:t xml:space="preserve">Major Assignments </w:t>
      </w:r>
      <w:r>
        <w:rPr>
          <w:b/>
        </w:rPr>
        <w:t xml:space="preserve">and Descriptions – </w:t>
      </w:r>
      <w:r>
        <w:t>below I have provided the general point for each major assignment.  Please understand there is a lot more information we will discuss this semester, and some things may change as the semester progresses.</w:t>
      </w:r>
    </w:p>
    <w:p w14:paraId="277B9827" w14:textId="77777777" w:rsidR="00807019" w:rsidRDefault="00807019" w:rsidP="00EE12DC">
      <w:pPr>
        <w:pStyle w:val="Level1"/>
        <w:tabs>
          <w:tab w:val="center" w:pos="5040"/>
          <w:tab w:val="left" w:pos="6765"/>
        </w:tabs>
        <w:ind w:left="0"/>
      </w:pPr>
    </w:p>
    <w:p w14:paraId="277B9828" w14:textId="77777777" w:rsidR="00EE12DC" w:rsidRPr="00466D4C" w:rsidRDefault="00466D4C" w:rsidP="00013E27">
      <w:pPr>
        <w:pStyle w:val="Level1"/>
        <w:tabs>
          <w:tab w:val="center" w:pos="5040"/>
          <w:tab w:val="left" w:pos="6765"/>
        </w:tabs>
        <w:ind w:left="0"/>
      </w:pPr>
      <w:r>
        <w:rPr>
          <w:b/>
        </w:rPr>
        <w:t xml:space="preserve">Week 1 – Audience, Purpose, Tone.  </w:t>
      </w:r>
      <w:r>
        <w:t>What are some assumptions about writing you hold?  What do you think and/or assume of business writing in general?  4C writing - Clear, concise, courteous, correct.</w:t>
      </w:r>
    </w:p>
    <w:p w14:paraId="277B9829" w14:textId="77777777" w:rsidR="00A86706" w:rsidRDefault="00A86706" w:rsidP="00A86706">
      <w:pPr>
        <w:spacing w:after="0" w:line="240" w:lineRule="auto"/>
        <w:rPr>
          <w:rFonts w:ascii="Times New Roman" w:hAnsi="Times New Roman"/>
          <w:b/>
          <w:sz w:val="24"/>
          <w:szCs w:val="24"/>
        </w:rPr>
      </w:pPr>
    </w:p>
    <w:p w14:paraId="277B982A" w14:textId="77777777" w:rsidR="00466D4C" w:rsidRPr="00466D4C" w:rsidRDefault="00466D4C" w:rsidP="00466D4C">
      <w:pPr>
        <w:spacing w:after="0" w:line="240" w:lineRule="auto"/>
        <w:rPr>
          <w:rFonts w:ascii="Times New Roman" w:hAnsi="Times New Roman"/>
          <w:sz w:val="24"/>
          <w:szCs w:val="24"/>
        </w:rPr>
      </w:pPr>
      <w:r>
        <w:rPr>
          <w:rFonts w:ascii="Times New Roman" w:hAnsi="Times New Roman"/>
          <w:b/>
          <w:sz w:val="24"/>
          <w:szCs w:val="24"/>
        </w:rPr>
        <w:lastRenderedPageBreak/>
        <w:t>Week</w:t>
      </w:r>
      <w:r w:rsidR="00EE12DC" w:rsidRPr="001605B3">
        <w:rPr>
          <w:rFonts w:ascii="Times New Roman" w:hAnsi="Times New Roman"/>
          <w:b/>
          <w:sz w:val="24"/>
          <w:szCs w:val="24"/>
        </w:rPr>
        <w:t xml:space="preserve"> </w:t>
      </w:r>
      <w:r>
        <w:rPr>
          <w:rFonts w:ascii="Times New Roman" w:hAnsi="Times New Roman"/>
          <w:b/>
          <w:sz w:val="24"/>
          <w:szCs w:val="24"/>
        </w:rPr>
        <w:t>2</w:t>
      </w:r>
      <w:r w:rsidR="00EE12DC" w:rsidRPr="001605B3">
        <w:rPr>
          <w:rFonts w:ascii="Times New Roman" w:hAnsi="Times New Roman"/>
          <w:b/>
          <w:sz w:val="24"/>
          <w:szCs w:val="24"/>
        </w:rPr>
        <w:t xml:space="preserve"> – </w:t>
      </w:r>
      <w:r>
        <w:rPr>
          <w:rFonts w:ascii="Times New Roman" w:hAnsi="Times New Roman"/>
          <w:b/>
          <w:sz w:val="24"/>
          <w:szCs w:val="24"/>
        </w:rPr>
        <w:t xml:space="preserve">Memos/Email.  </w:t>
      </w:r>
      <w:r>
        <w:rPr>
          <w:rFonts w:ascii="Times New Roman" w:hAnsi="Times New Roman"/>
          <w:sz w:val="24"/>
          <w:szCs w:val="24"/>
        </w:rPr>
        <w:t>Is the memo a lost communication method?  Is e-mail the predominant communication method?  How does the format of each affect its content?</w:t>
      </w:r>
    </w:p>
    <w:p w14:paraId="277B982B" w14:textId="77777777" w:rsidR="00EE12DC" w:rsidRPr="00696B42" w:rsidRDefault="00EE12DC" w:rsidP="00A86706">
      <w:pPr>
        <w:spacing w:after="0" w:line="240" w:lineRule="auto"/>
        <w:rPr>
          <w:rFonts w:ascii="Times New Roman" w:hAnsi="Times New Roman"/>
          <w:sz w:val="24"/>
          <w:szCs w:val="24"/>
        </w:rPr>
      </w:pPr>
    </w:p>
    <w:p w14:paraId="277B982C" w14:textId="77777777" w:rsidR="00A86706" w:rsidRPr="00A86706" w:rsidRDefault="00466D4C" w:rsidP="00A86706">
      <w:pPr>
        <w:spacing w:after="0" w:line="240" w:lineRule="auto"/>
        <w:rPr>
          <w:rFonts w:ascii="Times New Roman" w:hAnsi="Times New Roman"/>
          <w:sz w:val="24"/>
          <w:szCs w:val="24"/>
        </w:rPr>
      </w:pPr>
      <w:r>
        <w:rPr>
          <w:rFonts w:ascii="Times New Roman" w:hAnsi="Times New Roman"/>
          <w:b/>
          <w:sz w:val="24"/>
          <w:szCs w:val="24"/>
        </w:rPr>
        <w:t>Week</w:t>
      </w:r>
      <w:r w:rsidR="00EE12DC" w:rsidRPr="001605B3">
        <w:rPr>
          <w:rFonts w:ascii="Times New Roman" w:hAnsi="Times New Roman"/>
          <w:b/>
          <w:sz w:val="24"/>
          <w:szCs w:val="24"/>
        </w:rPr>
        <w:t xml:space="preserve"> </w:t>
      </w:r>
      <w:r>
        <w:rPr>
          <w:rFonts w:ascii="Times New Roman" w:hAnsi="Times New Roman"/>
          <w:b/>
          <w:sz w:val="24"/>
          <w:szCs w:val="24"/>
        </w:rPr>
        <w:t>3</w:t>
      </w:r>
      <w:r w:rsidR="00EE12DC" w:rsidRPr="001605B3">
        <w:rPr>
          <w:rFonts w:ascii="Times New Roman" w:hAnsi="Times New Roman"/>
          <w:b/>
          <w:sz w:val="24"/>
          <w:szCs w:val="24"/>
        </w:rPr>
        <w:t xml:space="preserve"> – </w:t>
      </w:r>
      <w:r>
        <w:rPr>
          <w:rFonts w:ascii="Times New Roman" w:hAnsi="Times New Roman"/>
          <w:b/>
          <w:sz w:val="24"/>
          <w:szCs w:val="24"/>
        </w:rPr>
        <w:t>Business Letters.</w:t>
      </w:r>
      <w:r w:rsidR="00A86706" w:rsidRPr="00A86706">
        <w:rPr>
          <w:rFonts w:ascii="Times New Roman" w:hAnsi="Times New Roman"/>
          <w:sz w:val="24"/>
          <w:szCs w:val="24"/>
        </w:rPr>
        <w:t xml:space="preserve"> </w:t>
      </w:r>
      <w:r>
        <w:rPr>
          <w:rFonts w:ascii="Times New Roman" w:hAnsi="Times New Roman"/>
          <w:sz w:val="24"/>
          <w:szCs w:val="24"/>
        </w:rPr>
        <w:t xml:space="preserve"> Block formatted business letters – what do they look like?  Is there a product you typically consume?  Satisfied or unsatisfied with it?  You will write a letter to an actual </w:t>
      </w:r>
      <w:r w:rsidR="006E3124">
        <w:rPr>
          <w:rFonts w:ascii="Times New Roman" w:hAnsi="Times New Roman"/>
          <w:sz w:val="24"/>
          <w:szCs w:val="24"/>
        </w:rPr>
        <w:t>business, and we will discuss responses</w:t>
      </w:r>
      <w:r>
        <w:rPr>
          <w:rFonts w:ascii="Times New Roman" w:hAnsi="Times New Roman"/>
          <w:sz w:val="24"/>
          <w:szCs w:val="24"/>
        </w:rPr>
        <w:t>.</w:t>
      </w:r>
    </w:p>
    <w:p w14:paraId="277B982D" w14:textId="77777777" w:rsidR="00A86706" w:rsidRDefault="00A86706" w:rsidP="00A86706">
      <w:pPr>
        <w:spacing w:after="0" w:line="240" w:lineRule="auto"/>
        <w:rPr>
          <w:rFonts w:ascii="Times New Roman" w:hAnsi="Times New Roman"/>
          <w:sz w:val="24"/>
          <w:szCs w:val="24"/>
        </w:rPr>
      </w:pPr>
    </w:p>
    <w:p w14:paraId="277B982E" w14:textId="77777777" w:rsidR="00EE12DC" w:rsidRPr="00696B42" w:rsidRDefault="00466D4C" w:rsidP="001A41C2">
      <w:pPr>
        <w:spacing w:after="0" w:line="240" w:lineRule="auto"/>
        <w:rPr>
          <w:rFonts w:ascii="Times New Roman" w:hAnsi="Times New Roman"/>
          <w:sz w:val="24"/>
          <w:szCs w:val="24"/>
        </w:rPr>
      </w:pPr>
      <w:r>
        <w:rPr>
          <w:rFonts w:ascii="Times New Roman" w:hAnsi="Times New Roman"/>
          <w:b/>
          <w:sz w:val="24"/>
          <w:szCs w:val="24"/>
        </w:rPr>
        <w:t>Week 4</w:t>
      </w:r>
      <w:r w:rsidR="00EE12DC" w:rsidRPr="001605B3">
        <w:rPr>
          <w:rFonts w:ascii="Times New Roman" w:hAnsi="Times New Roman"/>
          <w:b/>
          <w:sz w:val="24"/>
          <w:szCs w:val="24"/>
        </w:rPr>
        <w:t xml:space="preserve"> – </w:t>
      </w:r>
      <w:r>
        <w:rPr>
          <w:rFonts w:ascii="Times New Roman" w:hAnsi="Times New Roman"/>
          <w:b/>
          <w:sz w:val="24"/>
          <w:szCs w:val="24"/>
        </w:rPr>
        <w:t xml:space="preserve">Visual Aids.  </w:t>
      </w:r>
      <w:r>
        <w:rPr>
          <w:rFonts w:ascii="Times New Roman" w:hAnsi="Times New Roman"/>
          <w:sz w:val="24"/>
          <w:szCs w:val="24"/>
        </w:rPr>
        <w:t xml:space="preserve">We live in a visual world.  How are effective visuals created AND presented?  </w:t>
      </w:r>
    </w:p>
    <w:p w14:paraId="277B982F" w14:textId="77777777" w:rsidR="001A41C2" w:rsidRDefault="001A41C2" w:rsidP="001A41C2">
      <w:pPr>
        <w:pStyle w:val="Level1"/>
        <w:ind w:left="0"/>
        <w:rPr>
          <w:b/>
        </w:rPr>
      </w:pPr>
    </w:p>
    <w:p w14:paraId="277B9830" w14:textId="77777777" w:rsidR="00466D4C" w:rsidRDefault="00466D4C" w:rsidP="001A41C2">
      <w:pPr>
        <w:pStyle w:val="Level1"/>
        <w:ind w:left="0"/>
      </w:pPr>
      <w:r>
        <w:rPr>
          <w:b/>
        </w:rPr>
        <w:t>Week</w:t>
      </w:r>
      <w:r w:rsidR="00BF0DC8">
        <w:rPr>
          <w:b/>
        </w:rPr>
        <w:t>s</w:t>
      </w:r>
      <w:r w:rsidRPr="001605B3">
        <w:rPr>
          <w:b/>
        </w:rPr>
        <w:t xml:space="preserve"> </w:t>
      </w:r>
      <w:r w:rsidR="00E351C5">
        <w:rPr>
          <w:b/>
        </w:rPr>
        <w:t>5</w:t>
      </w:r>
      <w:r>
        <w:rPr>
          <w:b/>
        </w:rPr>
        <w:t xml:space="preserve"> – Short Reports.  </w:t>
      </w:r>
      <w:r>
        <w:t xml:space="preserve">What is the purpose of a workplace report?  How are </w:t>
      </w:r>
      <w:r w:rsidR="004763B1">
        <w:t xml:space="preserve">workplace </w:t>
      </w:r>
      <w:r>
        <w:t>issues communicated in reports?</w:t>
      </w:r>
    </w:p>
    <w:p w14:paraId="277B9831" w14:textId="77777777" w:rsidR="00E351C5" w:rsidRDefault="00E351C5" w:rsidP="001A41C2">
      <w:pPr>
        <w:pStyle w:val="Level1"/>
        <w:ind w:left="0"/>
      </w:pPr>
    </w:p>
    <w:p w14:paraId="277B9834" w14:textId="38950297" w:rsidR="00466D4C" w:rsidRDefault="00466D4C" w:rsidP="001A41C2">
      <w:pPr>
        <w:pStyle w:val="Level1"/>
        <w:ind w:left="0"/>
      </w:pPr>
      <w:r>
        <w:rPr>
          <w:b/>
        </w:rPr>
        <w:t>Week</w:t>
      </w:r>
      <w:r w:rsidR="00BF0DC8">
        <w:rPr>
          <w:b/>
        </w:rPr>
        <w:t>s</w:t>
      </w:r>
      <w:r w:rsidRPr="001605B3">
        <w:rPr>
          <w:b/>
        </w:rPr>
        <w:t xml:space="preserve"> </w:t>
      </w:r>
      <w:r w:rsidR="00412319">
        <w:rPr>
          <w:b/>
        </w:rPr>
        <w:t>6 and 7</w:t>
      </w:r>
      <w:r w:rsidRPr="001605B3">
        <w:rPr>
          <w:b/>
        </w:rPr>
        <w:t xml:space="preserve"> – </w:t>
      </w:r>
      <w:r>
        <w:rPr>
          <w:b/>
        </w:rPr>
        <w:t xml:space="preserve">Instructions and Procedures.  </w:t>
      </w:r>
      <w:r>
        <w:t xml:space="preserve">How many times in a day </w:t>
      </w:r>
      <w:r w:rsidR="006E55CB">
        <w:t>d</w:t>
      </w:r>
      <w:r>
        <w:t>o you take or give instructions?  What are some examples of easily understood instructions?  How does this syllabus read as an instruction set?</w:t>
      </w:r>
    </w:p>
    <w:p w14:paraId="277B9835" w14:textId="77777777" w:rsidR="00466D4C" w:rsidRDefault="00466D4C" w:rsidP="001A41C2">
      <w:pPr>
        <w:pStyle w:val="Level1"/>
        <w:ind w:left="0"/>
      </w:pPr>
    </w:p>
    <w:p w14:paraId="277B9836" w14:textId="6BE29FD9" w:rsidR="00466D4C" w:rsidRDefault="00466D4C" w:rsidP="001A41C2">
      <w:pPr>
        <w:pStyle w:val="Level1"/>
        <w:ind w:left="0"/>
      </w:pPr>
      <w:r>
        <w:rPr>
          <w:b/>
        </w:rPr>
        <w:t>Week</w:t>
      </w:r>
      <w:r w:rsidR="00BF0DC8">
        <w:rPr>
          <w:b/>
        </w:rPr>
        <w:t>s</w:t>
      </w:r>
      <w:r w:rsidRPr="001605B3">
        <w:rPr>
          <w:b/>
        </w:rPr>
        <w:t xml:space="preserve"> </w:t>
      </w:r>
      <w:r w:rsidR="00412319">
        <w:rPr>
          <w:b/>
        </w:rPr>
        <w:t>8 and 9</w:t>
      </w:r>
      <w:r w:rsidRPr="001605B3">
        <w:rPr>
          <w:b/>
        </w:rPr>
        <w:t xml:space="preserve"> – </w:t>
      </w:r>
      <w:r>
        <w:rPr>
          <w:b/>
        </w:rPr>
        <w:t xml:space="preserve">Résumés.  </w:t>
      </w:r>
      <w:r>
        <w:t>Do you have a résumé?  Is it chronological or functional?  Both résumé types will be covered.</w:t>
      </w:r>
      <w:r w:rsidR="00BD12B3">
        <w:t xml:space="preserve">  We will also look at LinkedIn profiles.</w:t>
      </w:r>
    </w:p>
    <w:p w14:paraId="277B9837" w14:textId="77777777" w:rsidR="00466D4C" w:rsidRDefault="00466D4C" w:rsidP="001A41C2">
      <w:pPr>
        <w:pStyle w:val="Level1"/>
        <w:ind w:left="0"/>
      </w:pPr>
    </w:p>
    <w:p w14:paraId="277B983A" w14:textId="6FA5F985" w:rsidR="00466D4C" w:rsidRDefault="00054877" w:rsidP="001A41C2">
      <w:pPr>
        <w:pStyle w:val="Level1"/>
        <w:ind w:left="0"/>
      </w:pPr>
      <w:r>
        <w:rPr>
          <w:b/>
        </w:rPr>
        <w:t>Week</w:t>
      </w:r>
      <w:r w:rsidR="00412319">
        <w:rPr>
          <w:b/>
        </w:rPr>
        <w:t>s 10 and 11</w:t>
      </w:r>
      <w:r w:rsidR="00466D4C" w:rsidRPr="001605B3">
        <w:rPr>
          <w:b/>
        </w:rPr>
        <w:t xml:space="preserve"> – </w:t>
      </w:r>
      <w:r w:rsidR="00466D4C">
        <w:rPr>
          <w:b/>
        </w:rPr>
        <w:t xml:space="preserve">Proposals.  </w:t>
      </w:r>
      <w:r w:rsidR="00466D4C">
        <w:t>How are proposals the backbone of business success?  Who proposes?  Who receives a proposal?</w:t>
      </w:r>
    </w:p>
    <w:p w14:paraId="277B983B" w14:textId="77777777" w:rsidR="00466D4C" w:rsidRDefault="00466D4C" w:rsidP="001A41C2">
      <w:pPr>
        <w:pStyle w:val="Level1"/>
        <w:ind w:left="0"/>
      </w:pPr>
    </w:p>
    <w:p w14:paraId="277B983C" w14:textId="737417A9" w:rsidR="00466D4C" w:rsidRDefault="00466D4C" w:rsidP="001A41C2">
      <w:pPr>
        <w:pStyle w:val="Level1"/>
        <w:ind w:left="0"/>
      </w:pPr>
      <w:r>
        <w:rPr>
          <w:b/>
        </w:rPr>
        <w:t>Week</w:t>
      </w:r>
      <w:r w:rsidR="00412319">
        <w:rPr>
          <w:b/>
        </w:rPr>
        <w:t>s 12 to end of course</w:t>
      </w:r>
      <w:r w:rsidRPr="001605B3">
        <w:rPr>
          <w:b/>
        </w:rPr>
        <w:t xml:space="preserve"> – </w:t>
      </w:r>
      <w:r>
        <w:rPr>
          <w:b/>
        </w:rPr>
        <w:t>Oral Presentation Skills/Practice.</w:t>
      </w:r>
      <w:r>
        <w:t xml:space="preserve">  We will share past experiences in formal presentations.  </w:t>
      </w:r>
    </w:p>
    <w:p w14:paraId="277B983D" w14:textId="77777777" w:rsidR="009B5595" w:rsidRDefault="009B5595" w:rsidP="001A41C2">
      <w:pPr>
        <w:pStyle w:val="Level1"/>
        <w:ind w:left="0"/>
      </w:pPr>
    </w:p>
    <w:p w14:paraId="277B983E" w14:textId="47BC92B9" w:rsidR="00807019" w:rsidRDefault="00466D4C" w:rsidP="00CA4514">
      <w:pPr>
        <w:pStyle w:val="Level1"/>
        <w:ind w:left="0"/>
      </w:pPr>
      <w:r>
        <w:rPr>
          <w:b/>
        </w:rPr>
        <w:t xml:space="preserve">Formal Reports.  </w:t>
      </w:r>
      <w:r>
        <w:t>In-class time to work through this collaborative, cumulative</w:t>
      </w:r>
      <w:r w:rsidR="009B39B6">
        <w:t xml:space="preserve"> project.  Also, presentation time for reports.</w:t>
      </w:r>
    </w:p>
    <w:p w14:paraId="277B983F" w14:textId="77777777" w:rsidR="00807019" w:rsidRDefault="00807019" w:rsidP="00CA4514">
      <w:pPr>
        <w:pStyle w:val="Level1"/>
        <w:ind w:left="0"/>
      </w:pPr>
    </w:p>
    <w:p w14:paraId="277B9840" w14:textId="77777777" w:rsidR="006B45E8" w:rsidRDefault="006B45E8" w:rsidP="00CA4514">
      <w:pPr>
        <w:pStyle w:val="Level1"/>
        <w:ind w:left="0"/>
        <w:rPr>
          <w:b/>
        </w:rPr>
      </w:pPr>
      <w:r>
        <w:rPr>
          <w:b/>
        </w:rPr>
        <w:t>Helpful College Resources</w:t>
      </w:r>
    </w:p>
    <w:p w14:paraId="277B9841" w14:textId="77777777" w:rsidR="006B45E8" w:rsidRDefault="006B45E8" w:rsidP="00CA4514">
      <w:pPr>
        <w:pStyle w:val="Level1"/>
        <w:ind w:left="0"/>
        <w:rPr>
          <w:b/>
        </w:rPr>
      </w:pPr>
    </w:p>
    <w:p w14:paraId="277B9842" w14:textId="77777777" w:rsidR="006B45E8" w:rsidRPr="006B45E8" w:rsidRDefault="006B45E8" w:rsidP="006B45E8">
      <w:pPr>
        <w:pStyle w:val="Level1"/>
        <w:ind w:left="0"/>
        <w:rPr>
          <w:b/>
        </w:rPr>
      </w:pPr>
      <w:r w:rsidRPr="006B45E8">
        <w:rPr>
          <w:b/>
        </w:rPr>
        <w:t xml:space="preserve">Plagiarism </w:t>
      </w:r>
    </w:p>
    <w:p w14:paraId="277B9843" w14:textId="77777777" w:rsidR="006B45E8" w:rsidRDefault="006B45E8" w:rsidP="006B45E8">
      <w:pPr>
        <w:pStyle w:val="Level1"/>
        <w:ind w:left="0"/>
      </w:pPr>
      <w:r>
        <w:t xml:space="preserve">If you use someone else’s words or thoughts without crediting them, you are plagiarizing. If you do not document your sources, you are plagiarizing. If you paraphrase without properly identifying the original author, you are plagiarizing. If you copy, buy, borrow, steal, or otherwise obtain and use another person’s work as if it were your own, you are plagiarizing. Plagiarism is a high academic and literary offense. Plagiarism will be reported to the Academic Dean, and the incident will go on record. </w:t>
      </w:r>
    </w:p>
    <w:p w14:paraId="277B9844" w14:textId="77777777" w:rsidR="006B45E8" w:rsidRDefault="006B45E8" w:rsidP="006B45E8">
      <w:pPr>
        <w:pStyle w:val="Level1"/>
        <w:ind w:left="0"/>
      </w:pPr>
    </w:p>
    <w:p w14:paraId="277B9845" w14:textId="5176C80A" w:rsidR="006B45E8" w:rsidRPr="006B45E8" w:rsidRDefault="006B45E8" w:rsidP="006B45E8">
      <w:pPr>
        <w:pStyle w:val="Level1"/>
        <w:ind w:left="0"/>
        <w:rPr>
          <w:b/>
        </w:rPr>
      </w:pPr>
      <w:r w:rsidRPr="006B45E8">
        <w:rPr>
          <w:b/>
        </w:rPr>
        <w:t xml:space="preserve">Withdrawal </w:t>
      </w:r>
    </w:p>
    <w:p w14:paraId="277B9846" w14:textId="77777777" w:rsidR="006B45E8" w:rsidRDefault="006B45E8" w:rsidP="006B45E8">
      <w:pPr>
        <w:pStyle w:val="Level1"/>
        <w:ind w:left="0"/>
      </w:pPr>
      <w:r>
        <w:t xml:space="preserve">Students may officially withdraw from any class at the Registrar’s Office (A115, registrar@trcc.commnet.edu, 215-9919) up to one week before the last day of classes. You do not need to inform the professor, but they can help you decide whether withdrawal is the right choice. Withdrawing does not affect your GPA, but it may have financial aid consequences, so consult with Financial Aid or your advisor before making any decisions. Any student who does </w:t>
      </w:r>
      <w:r>
        <w:lastRenderedPageBreak/>
        <w:t xml:space="preserve">not attend class or complete all coursework without officially withdrawing will be graded accordingly. </w:t>
      </w:r>
    </w:p>
    <w:p w14:paraId="277B984B" w14:textId="77777777" w:rsidR="006B45E8" w:rsidRDefault="006B45E8" w:rsidP="006B45E8">
      <w:pPr>
        <w:pStyle w:val="Level1"/>
        <w:ind w:left="0"/>
      </w:pPr>
    </w:p>
    <w:p w14:paraId="277B984C" w14:textId="77777777" w:rsidR="006B45E8" w:rsidRDefault="006B45E8" w:rsidP="006B45E8">
      <w:pPr>
        <w:pStyle w:val="Level1"/>
        <w:ind w:left="0"/>
      </w:pPr>
      <w:proofErr w:type="spellStart"/>
      <w:r w:rsidRPr="006B45E8">
        <w:rPr>
          <w:b/>
        </w:rPr>
        <w:t>myCommNet</w:t>
      </w:r>
      <w:proofErr w:type="spellEnd"/>
      <w:r w:rsidRPr="006B45E8">
        <w:rPr>
          <w:b/>
        </w:rPr>
        <w:t xml:space="preserve"> Alert</w:t>
      </w:r>
      <w:r>
        <w:t xml:space="preserve"> </w:t>
      </w:r>
    </w:p>
    <w:p w14:paraId="277B984D" w14:textId="77777777" w:rsidR="006B45E8" w:rsidRDefault="006B45E8" w:rsidP="006B45E8">
      <w:pPr>
        <w:pStyle w:val="Level1"/>
        <w:ind w:left="0"/>
      </w:pPr>
      <w:proofErr w:type="spellStart"/>
      <w:r>
        <w:t>myCommNet</w:t>
      </w:r>
      <w:proofErr w:type="spellEnd"/>
      <w:r>
        <w:t xml:space="preserve"> Alert is a system that sends text messages and emails when there is a campus emergency. Additionally, TRCC sends messages when the college is delayed or closed due to weather. I encourage you to sign up for these alerts in </w:t>
      </w:r>
      <w:proofErr w:type="spellStart"/>
      <w:r>
        <w:t>myCommNet</w:t>
      </w:r>
      <w:proofErr w:type="spellEnd"/>
      <w:r>
        <w:t xml:space="preserve">. In addition, there may be instances when the college is open, but I am unable to make it to campus. In these rare cases, I will notify you via email/Blackboard as soon as possible. </w:t>
      </w:r>
    </w:p>
    <w:p w14:paraId="277B984E" w14:textId="77777777" w:rsidR="006B45E8" w:rsidRDefault="006B45E8" w:rsidP="006B45E8">
      <w:pPr>
        <w:pStyle w:val="Level1"/>
        <w:ind w:left="0"/>
      </w:pPr>
    </w:p>
    <w:p w14:paraId="277B984F" w14:textId="77777777" w:rsidR="006B45E8" w:rsidRDefault="006B45E8" w:rsidP="006B45E8">
      <w:pPr>
        <w:pStyle w:val="Level1"/>
        <w:ind w:left="0"/>
        <w:rPr>
          <w:b/>
        </w:rPr>
      </w:pPr>
      <w:r w:rsidRPr="006B45E8">
        <w:rPr>
          <w:b/>
        </w:rPr>
        <w:t>Special Considerations for Students with Disabilities</w:t>
      </w:r>
    </w:p>
    <w:p w14:paraId="277B9850" w14:textId="77777777" w:rsidR="006B45E8" w:rsidRDefault="006B45E8" w:rsidP="006B45E8">
      <w:pPr>
        <w:pStyle w:val="Level1"/>
        <w:ind w:left="0"/>
        <w:rPr>
          <w:b/>
        </w:rPr>
      </w:pPr>
    </w:p>
    <w:p w14:paraId="277B9851" w14:textId="77777777" w:rsidR="006B45E8" w:rsidRPr="006B45E8" w:rsidRDefault="006B45E8" w:rsidP="006B45E8">
      <w:pPr>
        <w:pStyle w:val="Level1"/>
        <w:ind w:left="0"/>
        <w:rPr>
          <w:b/>
        </w:rPr>
      </w:pPr>
    </w:p>
    <w:p w14:paraId="277B9852" w14:textId="77777777" w:rsidR="006B45E8" w:rsidRDefault="006B45E8" w:rsidP="00CA4514">
      <w:pPr>
        <w:pStyle w:val="Level1"/>
        <w:ind w:left="0"/>
      </w:pPr>
      <w:r>
        <w:t xml:space="preserve">If you have a disability that may affect your performance in this course, please meet with a Disability Service Provider (DSP; see the chart below) as soon as possible. Please note that an instructor cannot offer disability accommodations until a student provides the necessary paperwork from the college’s Office of Disability Services. </w:t>
      </w:r>
      <w:r w:rsidRPr="006B45E8">
        <w:rPr>
          <w:i/>
          <w:u w:val="single"/>
        </w:rPr>
        <w:t>Also note that accommodations take effect when the instructor receives the paperwork from a student</w:t>
      </w:r>
      <w:r>
        <w:t>. They will not be provided retroactively.</w:t>
      </w:r>
    </w:p>
    <w:p w14:paraId="277B9853" w14:textId="77777777" w:rsidR="006B45E8" w:rsidRDefault="006B45E8" w:rsidP="006B45E8">
      <w:pPr>
        <w:pStyle w:val="Level1"/>
      </w:pPr>
      <w:r>
        <w:t>TRCC Disability Service Providers:</w:t>
      </w:r>
    </w:p>
    <w:p w14:paraId="277B9854" w14:textId="77777777" w:rsidR="006B45E8" w:rsidRDefault="006B45E8" w:rsidP="006B45E8">
      <w:pPr>
        <w:pStyle w:val="Level1"/>
      </w:pPr>
    </w:p>
    <w:p w14:paraId="277B9855" w14:textId="77777777" w:rsidR="006B45E8" w:rsidRDefault="006B45E8" w:rsidP="006B45E8">
      <w:pPr>
        <w:pStyle w:val="Level1"/>
      </w:pPr>
      <w:r w:rsidRPr="006B45E8">
        <w:rPr>
          <w:i/>
        </w:rPr>
        <w:t xml:space="preserve">Matt </w:t>
      </w:r>
      <w:proofErr w:type="spellStart"/>
      <w:r w:rsidRPr="006B45E8">
        <w:rPr>
          <w:i/>
        </w:rPr>
        <w:t>Liscum</w:t>
      </w:r>
      <w:proofErr w:type="spellEnd"/>
      <w:r>
        <w:t>, Counselor</w:t>
      </w:r>
    </w:p>
    <w:p w14:paraId="277B9856" w14:textId="77777777" w:rsidR="006B45E8" w:rsidRDefault="006B45E8" w:rsidP="006B45E8">
      <w:pPr>
        <w:pStyle w:val="Level1"/>
      </w:pPr>
      <w:r>
        <w:t>(860) 215-9265</w:t>
      </w:r>
    </w:p>
    <w:p w14:paraId="277B9857" w14:textId="77777777" w:rsidR="006B45E8" w:rsidRDefault="006B45E8" w:rsidP="006B45E8">
      <w:pPr>
        <w:pStyle w:val="Level1"/>
      </w:pPr>
      <w:r>
        <w:t>Room A113</w:t>
      </w:r>
    </w:p>
    <w:p w14:paraId="277B9858" w14:textId="77777777" w:rsidR="006B45E8" w:rsidRDefault="006B45E8" w:rsidP="006B45E8">
      <w:pPr>
        <w:pStyle w:val="Level1"/>
      </w:pPr>
      <w:r>
        <w:t>Learning disabilities,</w:t>
      </w:r>
    </w:p>
    <w:p w14:paraId="277B9859" w14:textId="77777777" w:rsidR="006B45E8" w:rsidRDefault="006B45E8" w:rsidP="006B45E8">
      <w:pPr>
        <w:pStyle w:val="Level1"/>
      </w:pPr>
      <w:r>
        <w:t>ADD/ADHD, autism</w:t>
      </w:r>
    </w:p>
    <w:p w14:paraId="277B985A" w14:textId="77777777" w:rsidR="006B45E8" w:rsidRDefault="006B45E8" w:rsidP="006B45E8">
      <w:pPr>
        <w:pStyle w:val="Level1"/>
      </w:pPr>
      <w:r>
        <w:t>spectrum, mental health</w:t>
      </w:r>
    </w:p>
    <w:p w14:paraId="277B985B" w14:textId="77777777" w:rsidR="006B45E8" w:rsidRDefault="006B45E8" w:rsidP="006B45E8">
      <w:pPr>
        <w:pStyle w:val="Level1"/>
      </w:pPr>
    </w:p>
    <w:p w14:paraId="277B985C" w14:textId="77777777" w:rsidR="006B45E8" w:rsidRDefault="006B45E8" w:rsidP="006B45E8">
      <w:pPr>
        <w:pStyle w:val="Level1"/>
      </w:pPr>
      <w:r w:rsidRPr="006B45E8">
        <w:rPr>
          <w:i/>
        </w:rPr>
        <w:t>Elizabeth Wilcox</w:t>
      </w:r>
      <w:r>
        <w:t>, Advisor</w:t>
      </w:r>
    </w:p>
    <w:p w14:paraId="277B985D" w14:textId="77777777" w:rsidR="006B45E8" w:rsidRDefault="006B45E8" w:rsidP="006B45E8">
      <w:pPr>
        <w:pStyle w:val="Level1"/>
      </w:pPr>
      <w:r>
        <w:t>(860) 215-9289</w:t>
      </w:r>
    </w:p>
    <w:p w14:paraId="277B985E" w14:textId="77777777" w:rsidR="006B45E8" w:rsidRDefault="006B45E8" w:rsidP="006B45E8">
      <w:pPr>
        <w:pStyle w:val="Level1"/>
      </w:pPr>
      <w:r>
        <w:t>Room A113</w:t>
      </w:r>
    </w:p>
    <w:p w14:paraId="277B985F" w14:textId="77777777" w:rsidR="006B45E8" w:rsidRDefault="006B45E8" w:rsidP="006B45E8">
      <w:pPr>
        <w:pStyle w:val="Level1"/>
      </w:pPr>
      <w:r>
        <w:t>Medical, mobility, and</w:t>
      </w:r>
    </w:p>
    <w:p w14:paraId="277B9860" w14:textId="77777777" w:rsidR="006B45E8" w:rsidRDefault="006B45E8" w:rsidP="006B45E8">
      <w:pPr>
        <w:pStyle w:val="Level1"/>
        <w:ind w:left="0"/>
      </w:pPr>
      <w:r>
        <w:t xml:space="preserve">            sensory disabilities</w:t>
      </w:r>
    </w:p>
    <w:p w14:paraId="277B9861" w14:textId="77777777" w:rsidR="006B45E8" w:rsidRDefault="006B45E8" w:rsidP="00CA4514">
      <w:pPr>
        <w:pStyle w:val="Level1"/>
        <w:ind w:left="0"/>
      </w:pPr>
    </w:p>
    <w:p w14:paraId="277B9862" w14:textId="77777777" w:rsidR="006B45E8" w:rsidRPr="006B45E8" w:rsidRDefault="006B45E8" w:rsidP="00CA4514">
      <w:pPr>
        <w:pStyle w:val="Level1"/>
        <w:ind w:left="0"/>
        <w:rPr>
          <w:b/>
        </w:rPr>
      </w:pPr>
      <w:r w:rsidRPr="006B45E8">
        <w:rPr>
          <w:b/>
        </w:rPr>
        <w:t xml:space="preserve">Academic Integrity </w:t>
      </w:r>
    </w:p>
    <w:p w14:paraId="277B9863" w14:textId="77777777" w:rsidR="006B45E8" w:rsidRDefault="006B45E8" w:rsidP="00CA4514">
      <w:pPr>
        <w:pStyle w:val="Level1"/>
        <w:ind w:left="0"/>
      </w:pPr>
      <w:r>
        <w:t xml:space="preserve">Academic integrity is essential to a useful education. Failure to act with academic integrity severely limits a person’s ability to succeed in the classroom and beyond. Furthermore, academic dishonesty erodes the legitimacy of every degree awarded by the College. In this class and throughout your academic career, present only your own best work, clearly document the sources of the material you use from others, and act at all times with honor. </w:t>
      </w:r>
    </w:p>
    <w:p w14:paraId="13699772" w14:textId="77777777" w:rsidR="005251F6" w:rsidRDefault="005251F6" w:rsidP="00CA4514">
      <w:pPr>
        <w:pStyle w:val="Level1"/>
        <w:ind w:left="0"/>
        <w:rPr>
          <w:b/>
        </w:rPr>
      </w:pPr>
    </w:p>
    <w:p w14:paraId="277B9865" w14:textId="2012FC66" w:rsidR="006B45E8" w:rsidRDefault="006B45E8" w:rsidP="00CA4514">
      <w:pPr>
        <w:pStyle w:val="Level1"/>
        <w:ind w:left="0"/>
      </w:pPr>
      <w:r w:rsidRPr="006B45E8">
        <w:rPr>
          <w:b/>
        </w:rPr>
        <w:t>The Writing Center</w:t>
      </w:r>
      <w:r>
        <w:t xml:space="preserve">: </w:t>
      </w:r>
    </w:p>
    <w:p w14:paraId="277B9866" w14:textId="77777777" w:rsidR="006B45E8" w:rsidRDefault="006B45E8" w:rsidP="00CA4514">
      <w:pPr>
        <w:pStyle w:val="Level1"/>
        <w:ind w:left="0"/>
      </w:pPr>
      <w:r>
        <w:t xml:space="preserve">C113 The mission of the TRCC Writing Center is to give all students the tools and support they need to be successful and independent academic writers. It offers a range of services for students, faculty and staff covering four basic areas: walk-in and reserved appointments, classroom </w:t>
      </w:r>
      <w:r>
        <w:lastRenderedPageBreak/>
        <w:t xml:space="preserve">presentations, writing resources, and emailed paper submission. To contact the Writing Center, call (860) 215-9082, or email </w:t>
      </w:r>
      <w:hyperlink r:id="rId8" w:history="1">
        <w:r w:rsidRPr="006514C1">
          <w:rPr>
            <w:rStyle w:val="Hyperlink"/>
          </w:rPr>
          <w:t>TRWritingCenter@trcc.commnet.edu</w:t>
        </w:r>
      </w:hyperlink>
      <w:r>
        <w:t xml:space="preserve">. </w:t>
      </w:r>
    </w:p>
    <w:p w14:paraId="277B9867" w14:textId="77777777" w:rsidR="006B45E8" w:rsidRDefault="006B45E8" w:rsidP="00CA4514">
      <w:pPr>
        <w:pStyle w:val="Level1"/>
        <w:ind w:left="0"/>
      </w:pPr>
    </w:p>
    <w:p w14:paraId="277B9868" w14:textId="77777777" w:rsidR="006B45E8" w:rsidRDefault="006B45E8" w:rsidP="00CA4514">
      <w:pPr>
        <w:pStyle w:val="Level1"/>
        <w:ind w:left="0"/>
      </w:pPr>
    </w:p>
    <w:p w14:paraId="277B9869" w14:textId="77777777" w:rsidR="006B45E8" w:rsidRPr="006B45E8" w:rsidRDefault="006B45E8" w:rsidP="00CA4514">
      <w:pPr>
        <w:pStyle w:val="Level1"/>
        <w:ind w:left="0"/>
        <w:rPr>
          <w:b/>
        </w:rPr>
      </w:pPr>
      <w:r w:rsidRPr="006B45E8">
        <w:rPr>
          <w:b/>
        </w:rPr>
        <w:t xml:space="preserve">Donald R. Welter Library </w:t>
      </w:r>
    </w:p>
    <w:p w14:paraId="277B986A" w14:textId="77777777" w:rsidR="006B45E8" w:rsidRDefault="006B45E8" w:rsidP="00CA4514">
      <w:pPr>
        <w:pStyle w:val="Level1"/>
        <w:ind w:left="0"/>
      </w:pPr>
      <w:r>
        <w:t xml:space="preserve">The library is open Monday–Thursday from 8:30 AM to 8:00 PM and Friday from 8:30 AM to 3:00 PM. It is closed on Saturdays and Sundays. Hours may be truncated during the Summer and Winter sessions. The Circulation &amp; Information Desk can be reached at (860) 215-9051. For more information, visit the library’s website. </w:t>
      </w:r>
    </w:p>
    <w:p w14:paraId="277B986B" w14:textId="77777777" w:rsidR="006B45E8" w:rsidRDefault="006B45E8" w:rsidP="00CA4514">
      <w:pPr>
        <w:pStyle w:val="Level1"/>
        <w:ind w:left="0"/>
      </w:pPr>
    </w:p>
    <w:p w14:paraId="277B986C" w14:textId="77777777" w:rsidR="006B45E8" w:rsidRDefault="006B45E8" w:rsidP="00CA4514">
      <w:pPr>
        <w:pStyle w:val="Level1"/>
        <w:ind w:left="0"/>
        <w:rPr>
          <w:b/>
        </w:rPr>
      </w:pPr>
      <w:r w:rsidRPr="006B45E8">
        <w:rPr>
          <w:b/>
        </w:rPr>
        <w:t xml:space="preserve">Computer Labs </w:t>
      </w:r>
    </w:p>
    <w:p w14:paraId="277B986D" w14:textId="77777777" w:rsidR="006B45E8" w:rsidRDefault="006B45E8" w:rsidP="006B45E8">
      <w:pPr>
        <w:pStyle w:val="Level1"/>
        <w:ind w:left="0"/>
      </w:pPr>
      <w:r>
        <w:t>In addition to the Writing Center’s Tutoring Lab and the library, room E112 is an open computer lab. Its hours of operation are Monday–Thursday 9:00 AM to 9:00 PM and Friday 9:00 AM to 6:00 PM. It is closed on Saturdays and Sundays. Hours may be truncated during the Summer and Winter sessions.</w:t>
      </w:r>
    </w:p>
    <w:p w14:paraId="277B986E" w14:textId="77777777" w:rsidR="006B45E8" w:rsidRDefault="006B45E8" w:rsidP="006B45E8">
      <w:pPr>
        <w:pStyle w:val="Level1"/>
        <w:ind w:left="0"/>
      </w:pPr>
    </w:p>
    <w:p w14:paraId="277B986F" w14:textId="77777777" w:rsidR="006B45E8" w:rsidRPr="006B45E8" w:rsidRDefault="006B45E8" w:rsidP="006B45E8">
      <w:pPr>
        <w:pStyle w:val="Level1"/>
        <w:ind w:left="0"/>
        <w:rPr>
          <w:b/>
        </w:rPr>
      </w:pPr>
      <w:r w:rsidRPr="006B45E8">
        <w:rPr>
          <w:b/>
        </w:rPr>
        <w:t xml:space="preserve">Printing </w:t>
      </w:r>
    </w:p>
    <w:p w14:paraId="277B9870" w14:textId="77777777" w:rsidR="006B45E8" w:rsidRDefault="006B45E8" w:rsidP="006B45E8">
      <w:pPr>
        <w:pStyle w:val="Level1"/>
        <w:ind w:left="0"/>
      </w:pPr>
      <w:r>
        <w:t xml:space="preserve">Students can print from the open computer lab and the library. Each semester a printer quota of 500 sheets is put in place. Once you have printed out 500 copies, you need to pay $5.00 for each additional 100 pages. </w:t>
      </w:r>
    </w:p>
    <w:p w14:paraId="277B9871" w14:textId="77777777" w:rsidR="006B45E8" w:rsidRDefault="006B45E8" w:rsidP="006B45E8">
      <w:pPr>
        <w:pStyle w:val="Level1"/>
        <w:ind w:left="0"/>
      </w:pPr>
    </w:p>
    <w:p w14:paraId="277B9872" w14:textId="77777777" w:rsidR="006B45E8" w:rsidRPr="006B45E8" w:rsidRDefault="006B45E8" w:rsidP="006B45E8">
      <w:pPr>
        <w:pStyle w:val="Level1"/>
        <w:ind w:left="0"/>
        <w:rPr>
          <w:b/>
        </w:rPr>
      </w:pPr>
      <w:proofErr w:type="spellStart"/>
      <w:r w:rsidRPr="006B45E8">
        <w:rPr>
          <w:b/>
        </w:rPr>
        <w:t>Digication</w:t>
      </w:r>
      <w:proofErr w:type="spellEnd"/>
      <w:r w:rsidRPr="006B45E8">
        <w:rPr>
          <w:b/>
        </w:rPr>
        <w:t xml:space="preserve"> </w:t>
      </w:r>
    </w:p>
    <w:p w14:paraId="277B9873" w14:textId="77777777" w:rsidR="006B45E8" w:rsidRDefault="006B45E8" w:rsidP="006B45E8">
      <w:pPr>
        <w:pStyle w:val="Level1"/>
        <w:ind w:left="0"/>
      </w:pPr>
      <w:r>
        <w:t xml:space="preserve">All students are required to maintain an online learning portfolio in </w:t>
      </w:r>
      <w:proofErr w:type="spellStart"/>
      <w:r>
        <w:t>Digication</w:t>
      </w:r>
      <w:proofErr w:type="spellEnd"/>
      <w:r>
        <w:t xml:space="preserve"> using the college template. </w:t>
      </w:r>
      <w:proofErr w:type="spellStart"/>
      <w:r>
        <w:t>Digication</w:t>
      </w:r>
      <w:proofErr w:type="spellEnd"/>
      <w:r>
        <w:t xml:space="preserve"> gives students the opportunity to monitor their personal growth and integrate lessons from inside and outside the classroom. Periodically, a Three Rivers General Education Assessment Team will select and review random works to help improve the college experience. Student work reviewed for assessment purposes will remain private and anonymous. Students can create multiple portfolios and may continue to use their </w:t>
      </w:r>
      <w:proofErr w:type="spellStart"/>
      <w:r>
        <w:t>Digication</w:t>
      </w:r>
      <w:proofErr w:type="spellEnd"/>
      <w:r>
        <w:t xml:space="preserve"> account after graduation. </w:t>
      </w:r>
    </w:p>
    <w:p w14:paraId="277B9874" w14:textId="77777777" w:rsidR="006B45E8" w:rsidRDefault="006B45E8" w:rsidP="006B45E8">
      <w:pPr>
        <w:pStyle w:val="Level1"/>
        <w:ind w:left="0"/>
      </w:pPr>
    </w:p>
    <w:p w14:paraId="277B9875" w14:textId="77777777" w:rsidR="006B45E8" w:rsidRPr="006B45E8" w:rsidRDefault="006B45E8" w:rsidP="006B45E8">
      <w:pPr>
        <w:pStyle w:val="Level1"/>
        <w:ind w:left="0"/>
        <w:rPr>
          <w:b/>
        </w:rPr>
      </w:pPr>
      <w:r w:rsidRPr="006B45E8">
        <w:rPr>
          <w:b/>
        </w:rPr>
        <w:t xml:space="preserve">Mandated Court Reporter </w:t>
      </w:r>
    </w:p>
    <w:p w14:paraId="277B9876" w14:textId="77777777" w:rsidR="006B45E8" w:rsidRDefault="006B45E8" w:rsidP="006B45E8">
      <w:pPr>
        <w:pStyle w:val="Level1"/>
        <w:ind w:left="0"/>
      </w:pPr>
      <w:r>
        <w:t xml:space="preserve">Please know that I am required to share what you tell me with the Title IX Coordinator or the Dean of Student Services. They will want to discuss your rights and options with you, and they will do their best to protect your privacy and honor your wishes, but they may need to investigate further or even contact law enforcement if there is a danger to you or the campus. You also have a right to a completely confidential option, and Student Services (A Wing) can help you access free, 24/7 counseling services, which can also connect you with legal or medical help. </w:t>
      </w:r>
    </w:p>
    <w:p w14:paraId="277B9877" w14:textId="77777777" w:rsidR="006B45E8" w:rsidRDefault="006B45E8" w:rsidP="006B45E8">
      <w:pPr>
        <w:pStyle w:val="Level1"/>
        <w:ind w:left="0"/>
      </w:pPr>
    </w:p>
    <w:p w14:paraId="277B9878" w14:textId="77777777" w:rsidR="006B45E8" w:rsidRPr="006B45E8" w:rsidRDefault="006B45E8" w:rsidP="006B45E8">
      <w:pPr>
        <w:pStyle w:val="Level1"/>
        <w:ind w:left="0"/>
        <w:rPr>
          <w:b/>
        </w:rPr>
      </w:pPr>
      <w:r w:rsidRPr="006B45E8">
        <w:rPr>
          <w:b/>
        </w:rPr>
        <w:t xml:space="preserve">Board of Regents for Higher Education and Connecticut State Colleges and Universities Policy Regarding Sexual Misconduct Reporting, Support Services, and Processes Policy </w:t>
      </w:r>
    </w:p>
    <w:p w14:paraId="277B9879" w14:textId="77777777" w:rsidR="006B45E8" w:rsidRDefault="006B45E8" w:rsidP="006B45E8">
      <w:pPr>
        <w:pStyle w:val="Level1"/>
        <w:ind w:left="0"/>
      </w:pPr>
      <w:r>
        <w:t xml:space="preserve">Statement of Policy for Public Act No. 14-11: An Act Concerning Sexual Assault, Stalking, and Intimate Partner Violence on Campus: “The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w:t>
      </w:r>
      <w:r>
        <w:lastRenderedPageBreak/>
        <w:t xml:space="preserve">universities ENG 202-HY1 SYLLABUS 11 to provide safety, privacy and support to victims of sexual misconduct and intimate partner violence.” </w:t>
      </w:r>
    </w:p>
    <w:p w14:paraId="277B987A" w14:textId="77777777" w:rsidR="006B45E8" w:rsidRDefault="006B45E8" w:rsidP="006B45E8">
      <w:pPr>
        <w:pStyle w:val="Level1"/>
        <w:ind w:left="0"/>
      </w:pPr>
    </w:p>
    <w:p w14:paraId="277B987B" w14:textId="77777777" w:rsidR="006B45E8" w:rsidRDefault="006B45E8" w:rsidP="006B45E8">
      <w:pPr>
        <w:pStyle w:val="Level1"/>
        <w:ind w:left="0"/>
      </w:pPr>
      <w:r w:rsidRPr="006B45E8">
        <w:rPr>
          <w:b/>
        </w:rPr>
        <w:t>United States Department of Education and Office of Civil Rights Title IX Statement of Policy</w:t>
      </w:r>
      <w:r>
        <w:t xml:space="preserve"> </w:t>
      </w:r>
    </w:p>
    <w:p w14:paraId="277B987C" w14:textId="77777777" w:rsidR="006B45E8" w:rsidRDefault="006B45E8" w:rsidP="006B45E8">
      <w:pPr>
        <w:pStyle w:val="Level1"/>
        <w:ind w:left="0"/>
      </w:pPr>
      <w:r>
        <w:t xml:space="preserve">“Title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 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If any student experiences sexual misconduct or harassment and/or racial or ethnic discrimination on the Three Rivers Community College campus, or fears for their safety from a threat while on campus, please contact: </w:t>
      </w:r>
    </w:p>
    <w:p w14:paraId="277B987D" w14:textId="77777777" w:rsidR="006B45E8" w:rsidRDefault="006B45E8" w:rsidP="006B45E8">
      <w:pPr>
        <w:pStyle w:val="Level1"/>
        <w:ind w:left="0"/>
      </w:pPr>
    </w:p>
    <w:p w14:paraId="277B987E" w14:textId="77777777" w:rsidR="006B45E8" w:rsidRPr="006B45E8" w:rsidRDefault="006B45E8" w:rsidP="006B45E8">
      <w:pPr>
        <w:pStyle w:val="Level1"/>
        <w:ind w:left="0"/>
        <w:rPr>
          <w:b/>
        </w:rPr>
      </w:pPr>
      <w:r w:rsidRPr="006B45E8">
        <w:rPr>
          <w:i/>
        </w:rPr>
        <w:t>Maria Krug</w:t>
      </w:r>
      <w:r>
        <w:t xml:space="preserve"> Title IX Coordinator Office C131 574 New London Turnpike, Norwich, CT 06360 (860) 215-9208 mkrug@trcc.commnet.edu</w:t>
      </w:r>
    </w:p>
    <w:p w14:paraId="277B987F" w14:textId="77777777" w:rsidR="006B45E8" w:rsidRDefault="006B45E8" w:rsidP="00CA4514">
      <w:pPr>
        <w:pStyle w:val="Level1"/>
        <w:ind w:left="0"/>
        <w:rPr>
          <w:b/>
        </w:rPr>
      </w:pPr>
      <w:r>
        <w:rPr>
          <w:b/>
        </w:rPr>
        <w:br w:type="page"/>
      </w:r>
    </w:p>
    <w:p w14:paraId="277B9880" w14:textId="77777777" w:rsidR="006B45E8" w:rsidRDefault="006B45E8" w:rsidP="00CA4514">
      <w:pPr>
        <w:pStyle w:val="Level1"/>
        <w:ind w:left="0"/>
        <w:rPr>
          <w:b/>
        </w:rPr>
      </w:pPr>
    </w:p>
    <w:p w14:paraId="277B9881" w14:textId="77777777" w:rsidR="00807019" w:rsidRDefault="000477EE" w:rsidP="00CA4514">
      <w:pPr>
        <w:pStyle w:val="Level1"/>
        <w:ind w:left="0"/>
      </w:pPr>
      <w:r w:rsidRPr="00807019">
        <w:rPr>
          <w:b/>
        </w:rPr>
        <w:t xml:space="preserve">Course </w:t>
      </w:r>
      <w:r w:rsidR="005D76C7" w:rsidRPr="00807019">
        <w:rPr>
          <w:b/>
        </w:rPr>
        <w:t>schedule dates and</w:t>
      </w:r>
      <w:r w:rsidR="00C85447" w:rsidRPr="00807019">
        <w:rPr>
          <w:b/>
        </w:rPr>
        <w:t xml:space="preserve"> notes.</w:t>
      </w:r>
      <w:r w:rsidR="00A93C22">
        <w:br/>
      </w:r>
    </w:p>
    <w:p w14:paraId="706575FB" w14:textId="77777777" w:rsidR="003735B8" w:rsidRDefault="00A93C22" w:rsidP="00CA4514">
      <w:pPr>
        <w:pStyle w:val="Level1"/>
        <w:ind w:left="0"/>
        <w:rPr>
          <w:b/>
          <w:i/>
          <w:u w:val="single"/>
        </w:rPr>
      </w:pPr>
      <w:r w:rsidRPr="00807019">
        <w:rPr>
          <w:b/>
          <w:i/>
          <w:u w:val="single"/>
        </w:rPr>
        <w:t>Please note: there are some things over which I have no control.  This schedule is tentative and subject to change.</w:t>
      </w:r>
      <w:r w:rsidR="00DC7015">
        <w:rPr>
          <w:b/>
          <w:i/>
          <w:u w:val="single"/>
        </w:rPr>
        <w:t xml:space="preserve">  Major assignments </w:t>
      </w:r>
      <w:r w:rsidR="003735B8">
        <w:rPr>
          <w:b/>
          <w:i/>
          <w:u w:val="single"/>
        </w:rPr>
        <w:t>due on Mondays submitted via Blackboard.</w:t>
      </w:r>
    </w:p>
    <w:p w14:paraId="277B9882" w14:textId="0D9D71C0" w:rsidR="00912CF1" w:rsidRPr="00807019" w:rsidRDefault="00241778" w:rsidP="00CA4514">
      <w:pPr>
        <w:pStyle w:val="Level1"/>
        <w:ind w:left="0"/>
        <w:rPr>
          <w:b/>
          <w:i/>
          <w:u w:val="single"/>
        </w:rPr>
      </w:pPr>
      <w:r>
        <w:rPr>
          <w:b/>
          <w:i/>
          <w:u w:val="single"/>
        </w:rPr>
        <w:t xml:space="preserve">Please check Blackboard for up-to-date, daily </w:t>
      </w:r>
      <w:r w:rsidR="003735B8">
        <w:rPr>
          <w:b/>
          <w:i/>
          <w:u w:val="single"/>
        </w:rPr>
        <w:t xml:space="preserve">and weekly </w:t>
      </w:r>
      <w:r>
        <w:rPr>
          <w:b/>
          <w:i/>
          <w:u w:val="single"/>
        </w:rPr>
        <w:t>assignments.</w:t>
      </w:r>
    </w:p>
    <w:p w14:paraId="277B9883" w14:textId="77777777" w:rsidR="00372E0C" w:rsidRDefault="00372E0C" w:rsidP="00CA4514">
      <w:pPr>
        <w:pStyle w:val="Level1"/>
        <w:ind w:left="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1"/>
        <w:gridCol w:w="3120"/>
        <w:gridCol w:w="3129"/>
      </w:tblGrid>
      <w:tr w:rsidR="00182979" w:rsidRPr="00856425" w14:paraId="55AC8CD4" w14:textId="77777777" w:rsidTr="0036146E">
        <w:tc>
          <w:tcPr>
            <w:tcW w:w="3101" w:type="dxa"/>
            <w:shd w:val="clear" w:color="auto" w:fill="auto"/>
          </w:tcPr>
          <w:p w14:paraId="76644325" w14:textId="77777777" w:rsidR="00182979" w:rsidRPr="00E03CDE" w:rsidRDefault="00182979" w:rsidP="00A35C51">
            <w:pPr>
              <w:rPr>
                <w:rFonts w:ascii="Times New Roman" w:hAnsi="Times New Roman"/>
              </w:rPr>
            </w:pPr>
          </w:p>
        </w:tc>
        <w:tc>
          <w:tcPr>
            <w:tcW w:w="3120" w:type="dxa"/>
            <w:shd w:val="clear" w:color="auto" w:fill="auto"/>
          </w:tcPr>
          <w:p w14:paraId="7F70E736" w14:textId="4E573AE1" w:rsidR="00182979" w:rsidRPr="00856425" w:rsidRDefault="00182979" w:rsidP="00A35C51">
            <w:pPr>
              <w:rPr>
                <w:rFonts w:ascii="Times New Roman" w:hAnsi="Times New Roman"/>
                <w:b/>
                <w:i/>
                <w:u w:val="single"/>
              </w:rPr>
            </w:pPr>
            <w:r>
              <w:rPr>
                <w:rFonts w:ascii="Times New Roman" w:hAnsi="Times New Roman"/>
                <w:b/>
                <w:i/>
                <w:u w:val="single"/>
              </w:rPr>
              <w:t>Mondays (ONLINE)</w:t>
            </w:r>
          </w:p>
        </w:tc>
        <w:tc>
          <w:tcPr>
            <w:tcW w:w="3129" w:type="dxa"/>
            <w:shd w:val="clear" w:color="auto" w:fill="auto"/>
          </w:tcPr>
          <w:p w14:paraId="2962FDBA" w14:textId="05FC9902" w:rsidR="00182979" w:rsidRPr="00856425" w:rsidRDefault="00182979" w:rsidP="00A35C51">
            <w:pPr>
              <w:rPr>
                <w:rFonts w:ascii="Times New Roman" w:hAnsi="Times New Roman"/>
                <w:b/>
                <w:i/>
                <w:u w:val="single"/>
              </w:rPr>
            </w:pPr>
            <w:r>
              <w:rPr>
                <w:rFonts w:ascii="Times New Roman" w:hAnsi="Times New Roman"/>
                <w:b/>
                <w:i/>
                <w:u w:val="single"/>
              </w:rPr>
              <w:t>Wednesdays (Class)</w:t>
            </w:r>
          </w:p>
        </w:tc>
      </w:tr>
      <w:tr w:rsidR="00182979" w:rsidRPr="00E03CDE" w14:paraId="295EA6EE" w14:textId="77777777" w:rsidTr="0036146E">
        <w:tc>
          <w:tcPr>
            <w:tcW w:w="3101" w:type="dxa"/>
            <w:shd w:val="clear" w:color="auto" w:fill="auto"/>
          </w:tcPr>
          <w:p w14:paraId="57A38D10" w14:textId="1B6B16CF" w:rsidR="00182979" w:rsidRPr="00E03CDE" w:rsidRDefault="00182979" w:rsidP="00A35C51">
            <w:pPr>
              <w:rPr>
                <w:rFonts w:ascii="Times New Roman" w:hAnsi="Times New Roman"/>
              </w:rPr>
            </w:pPr>
            <w:r w:rsidRPr="00E03CDE">
              <w:rPr>
                <w:rFonts w:ascii="Times New Roman" w:hAnsi="Times New Roman"/>
              </w:rPr>
              <w:t>Week 1 (</w:t>
            </w:r>
            <w:r>
              <w:rPr>
                <w:rFonts w:ascii="Times New Roman" w:hAnsi="Times New Roman"/>
              </w:rPr>
              <w:t>Aug 29</w:t>
            </w:r>
            <w:r w:rsidRPr="00E03CDE">
              <w:rPr>
                <w:rFonts w:ascii="Times New Roman" w:hAnsi="Times New Roman"/>
              </w:rPr>
              <w:t>)</w:t>
            </w:r>
          </w:p>
        </w:tc>
        <w:tc>
          <w:tcPr>
            <w:tcW w:w="3120" w:type="dxa"/>
            <w:shd w:val="clear" w:color="auto" w:fill="auto"/>
          </w:tcPr>
          <w:p w14:paraId="741F3540" w14:textId="7A80A727" w:rsidR="00182979" w:rsidRPr="00E03CDE" w:rsidRDefault="00E247E7" w:rsidP="00A35C51">
            <w:pPr>
              <w:rPr>
                <w:rFonts w:ascii="Times New Roman" w:hAnsi="Times New Roman"/>
              </w:rPr>
            </w:pPr>
            <w:r>
              <w:rPr>
                <w:rFonts w:ascii="Times New Roman" w:hAnsi="Times New Roman"/>
              </w:rPr>
              <w:t xml:space="preserve">Discussion </w:t>
            </w:r>
            <w:r w:rsidR="006F2EA5">
              <w:rPr>
                <w:rFonts w:ascii="Times New Roman" w:hAnsi="Times New Roman"/>
              </w:rPr>
              <w:t xml:space="preserve">Board </w:t>
            </w:r>
            <w:r>
              <w:rPr>
                <w:rFonts w:ascii="Times New Roman" w:hAnsi="Times New Roman"/>
              </w:rPr>
              <w:t xml:space="preserve">Introductions </w:t>
            </w:r>
          </w:p>
        </w:tc>
        <w:tc>
          <w:tcPr>
            <w:tcW w:w="3129" w:type="dxa"/>
            <w:shd w:val="clear" w:color="auto" w:fill="auto"/>
          </w:tcPr>
          <w:p w14:paraId="7B0E82AF" w14:textId="77777777" w:rsidR="00182979" w:rsidRDefault="00906734" w:rsidP="00A35C51">
            <w:pPr>
              <w:rPr>
                <w:rFonts w:ascii="Times New Roman" w:hAnsi="Times New Roman"/>
              </w:rPr>
            </w:pPr>
            <w:r>
              <w:rPr>
                <w:rFonts w:ascii="Times New Roman" w:hAnsi="Times New Roman"/>
              </w:rPr>
              <w:t>Introductions</w:t>
            </w:r>
          </w:p>
          <w:p w14:paraId="62DBE7F6" w14:textId="7A3906D2" w:rsidR="0036146E" w:rsidRPr="00E03CDE" w:rsidRDefault="0036146E" w:rsidP="00A35C51">
            <w:pPr>
              <w:rPr>
                <w:rFonts w:ascii="Times New Roman" w:hAnsi="Times New Roman"/>
              </w:rPr>
            </w:pPr>
            <w:r>
              <w:rPr>
                <w:rFonts w:ascii="Times New Roman" w:hAnsi="Times New Roman"/>
              </w:rPr>
              <w:t>Class structure / Syllabus review</w:t>
            </w:r>
          </w:p>
        </w:tc>
      </w:tr>
      <w:tr w:rsidR="00182979" w:rsidRPr="00E03CDE" w14:paraId="2F47832E" w14:textId="77777777" w:rsidTr="0036146E">
        <w:tc>
          <w:tcPr>
            <w:tcW w:w="3101" w:type="dxa"/>
            <w:shd w:val="clear" w:color="auto" w:fill="auto"/>
          </w:tcPr>
          <w:p w14:paraId="2F36B4C8" w14:textId="71EA21F4" w:rsidR="00182979" w:rsidRPr="00E03CDE" w:rsidRDefault="00182979" w:rsidP="00A35C51">
            <w:pPr>
              <w:rPr>
                <w:rFonts w:ascii="Times New Roman" w:hAnsi="Times New Roman"/>
              </w:rPr>
            </w:pPr>
            <w:r w:rsidRPr="00E03CDE">
              <w:rPr>
                <w:rFonts w:ascii="Times New Roman" w:hAnsi="Times New Roman"/>
              </w:rPr>
              <w:t>Week 2 (</w:t>
            </w:r>
            <w:r>
              <w:rPr>
                <w:rFonts w:ascii="Times New Roman" w:hAnsi="Times New Roman"/>
              </w:rPr>
              <w:t>Sept 3 and 5)</w:t>
            </w:r>
          </w:p>
        </w:tc>
        <w:tc>
          <w:tcPr>
            <w:tcW w:w="3120" w:type="dxa"/>
            <w:shd w:val="clear" w:color="auto" w:fill="auto"/>
          </w:tcPr>
          <w:p w14:paraId="1BF51C6C" w14:textId="16B80EF9" w:rsidR="00182979" w:rsidRDefault="00DF627A" w:rsidP="00A35C51">
            <w:pPr>
              <w:rPr>
                <w:rFonts w:ascii="Times New Roman" w:hAnsi="Times New Roman"/>
              </w:rPr>
            </w:pPr>
            <w:r>
              <w:rPr>
                <w:rFonts w:ascii="Times New Roman" w:hAnsi="Times New Roman"/>
              </w:rPr>
              <w:t>Read Chapters 2, 14</w:t>
            </w:r>
            <w:r w:rsidR="0036146E">
              <w:rPr>
                <w:rFonts w:ascii="Times New Roman" w:hAnsi="Times New Roman"/>
              </w:rPr>
              <w:t xml:space="preserve"> (p.317-318)</w:t>
            </w:r>
            <w:r>
              <w:rPr>
                <w:rFonts w:ascii="Times New Roman" w:hAnsi="Times New Roman"/>
              </w:rPr>
              <w:t>, and 15</w:t>
            </w:r>
            <w:r w:rsidR="0036146E">
              <w:rPr>
                <w:rFonts w:ascii="Times New Roman" w:hAnsi="Times New Roman"/>
              </w:rPr>
              <w:t xml:space="preserve"> (memo part)</w:t>
            </w:r>
          </w:p>
          <w:p w14:paraId="724085D3" w14:textId="77777777" w:rsidR="0036146E" w:rsidRDefault="0036146E" w:rsidP="00A35C51">
            <w:pPr>
              <w:rPr>
                <w:rFonts w:ascii="Times New Roman" w:hAnsi="Times New Roman"/>
              </w:rPr>
            </w:pPr>
            <w:r>
              <w:rPr>
                <w:rFonts w:ascii="Times New Roman" w:hAnsi="Times New Roman"/>
              </w:rPr>
              <w:t>Exercise 1 on page 14</w:t>
            </w:r>
          </w:p>
          <w:p w14:paraId="24E87AB9" w14:textId="77777777" w:rsidR="0036146E" w:rsidRDefault="0036146E" w:rsidP="00A35C51">
            <w:pPr>
              <w:rPr>
                <w:rFonts w:ascii="Times New Roman" w:hAnsi="Times New Roman"/>
              </w:rPr>
            </w:pPr>
            <w:r>
              <w:rPr>
                <w:rFonts w:ascii="Times New Roman" w:hAnsi="Times New Roman"/>
              </w:rPr>
              <w:t>Email to course instructor</w:t>
            </w:r>
          </w:p>
          <w:p w14:paraId="11368B6A" w14:textId="797904AA" w:rsidR="0036146E" w:rsidRPr="00E03CDE" w:rsidRDefault="0036146E" w:rsidP="00A35C51">
            <w:pPr>
              <w:rPr>
                <w:rFonts w:ascii="Times New Roman" w:hAnsi="Times New Roman"/>
              </w:rPr>
            </w:pPr>
            <w:r>
              <w:rPr>
                <w:rFonts w:ascii="Times New Roman" w:hAnsi="Times New Roman"/>
              </w:rPr>
              <w:t>“Global” exercise on page 322</w:t>
            </w:r>
          </w:p>
        </w:tc>
        <w:tc>
          <w:tcPr>
            <w:tcW w:w="3129" w:type="dxa"/>
            <w:shd w:val="clear" w:color="auto" w:fill="auto"/>
          </w:tcPr>
          <w:p w14:paraId="748F0F36" w14:textId="5810A21F" w:rsidR="00182979" w:rsidRPr="00E03CDE" w:rsidRDefault="0036146E" w:rsidP="00A35C51">
            <w:pPr>
              <w:rPr>
                <w:rFonts w:ascii="Times New Roman" w:hAnsi="Times New Roman"/>
              </w:rPr>
            </w:pPr>
            <w:r>
              <w:rPr>
                <w:rFonts w:ascii="Times New Roman" w:hAnsi="Times New Roman"/>
              </w:rPr>
              <w:t xml:space="preserve">Memos: </w:t>
            </w:r>
            <w:r w:rsidR="00DF627A">
              <w:rPr>
                <w:rFonts w:ascii="Times New Roman" w:hAnsi="Times New Roman"/>
              </w:rPr>
              <w:t>Discussing Audience, Purpose, Tone and 4Cs of technical writing</w:t>
            </w:r>
          </w:p>
        </w:tc>
      </w:tr>
      <w:tr w:rsidR="00182979" w:rsidRPr="00E03CDE" w14:paraId="550DA2B6" w14:textId="77777777" w:rsidTr="0036146E">
        <w:tc>
          <w:tcPr>
            <w:tcW w:w="3101" w:type="dxa"/>
            <w:shd w:val="clear" w:color="auto" w:fill="auto"/>
          </w:tcPr>
          <w:p w14:paraId="6580393A" w14:textId="49EECC82" w:rsidR="00182979" w:rsidRPr="00E03CDE" w:rsidRDefault="00182979" w:rsidP="00A35C51">
            <w:pPr>
              <w:rPr>
                <w:rFonts w:ascii="Times New Roman" w:hAnsi="Times New Roman"/>
              </w:rPr>
            </w:pPr>
            <w:r w:rsidRPr="00E03CDE">
              <w:rPr>
                <w:rFonts w:ascii="Times New Roman" w:hAnsi="Times New Roman"/>
              </w:rPr>
              <w:t>Week 3 (</w:t>
            </w:r>
            <w:r>
              <w:rPr>
                <w:rFonts w:ascii="Times New Roman" w:hAnsi="Times New Roman"/>
              </w:rPr>
              <w:t>Sept 10 and 12</w:t>
            </w:r>
            <w:r w:rsidRPr="00E03CDE">
              <w:rPr>
                <w:rFonts w:ascii="Times New Roman" w:hAnsi="Times New Roman"/>
              </w:rPr>
              <w:t>)</w:t>
            </w:r>
          </w:p>
        </w:tc>
        <w:tc>
          <w:tcPr>
            <w:tcW w:w="3120" w:type="dxa"/>
            <w:shd w:val="clear" w:color="auto" w:fill="auto"/>
          </w:tcPr>
          <w:p w14:paraId="15CECCE5" w14:textId="77777777" w:rsidR="00182979" w:rsidRDefault="00DF627A" w:rsidP="00A35C51">
            <w:pPr>
              <w:rPr>
                <w:rFonts w:ascii="Times New Roman" w:hAnsi="Times New Roman"/>
              </w:rPr>
            </w:pPr>
            <w:r>
              <w:rPr>
                <w:rFonts w:ascii="Times New Roman" w:hAnsi="Times New Roman"/>
              </w:rPr>
              <w:t>Final Memo Due</w:t>
            </w:r>
          </w:p>
          <w:p w14:paraId="0B155D35" w14:textId="77777777" w:rsidR="00DF627A" w:rsidRDefault="00DF627A" w:rsidP="00A35C51">
            <w:pPr>
              <w:rPr>
                <w:rFonts w:ascii="Times New Roman" w:hAnsi="Times New Roman"/>
              </w:rPr>
            </w:pPr>
            <w:r>
              <w:rPr>
                <w:rFonts w:ascii="Times New Roman" w:hAnsi="Times New Roman"/>
              </w:rPr>
              <w:t xml:space="preserve">Read Chapter </w:t>
            </w:r>
            <w:r w:rsidR="0036146E">
              <w:rPr>
                <w:rFonts w:ascii="Times New Roman" w:hAnsi="Times New Roman"/>
              </w:rPr>
              <w:t>15 (letter part)</w:t>
            </w:r>
          </w:p>
          <w:p w14:paraId="032044C9" w14:textId="0876C66E" w:rsidR="0036146E" w:rsidRPr="00E03CDE" w:rsidRDefault="0036146E" w:rsidP="00A35C51">
            <w:pPr>
              <w:rPr>
                <w:rFonts w:ascii="Times New Roman" w:hAnsi="Times New Roman"/>
              </w:rPr>
            </w:pPr>
            <w:r>
              <w:rPr>
                <w:rFonts w:ascii="Times New Roman" w:hAnsi="Times New Roman"/>
              </w:rPr>
              <w:t>Exercise 5 on page 365</w:t>
            </w:r>
          </w:p>
        </w:tc>
        <w:tc>
          <w:tcPr>
            <w:tcW w:w="3129" w:type="dxa"/>
            <w:shd w:val="clear" w:color="auto" w:fill="auto"/>
          </w:tcPr>
          <w:p w14:paraId="07FB76EA" w14:textId="615B4879" w:rsidR="00182979" w:rsidRPr="00E03CDE" w:rsidRDefault="0036146E" w:rsidP="00A35C51">
            <w:pPr>
              <w:rPr>
                <w:rFonts w:ascii="Times New Roman" w:hAnsi="Times New Roman"/>
              </w:rPr>
            </w:pPr>
            <w:r>
              <w:rPr>
                <w:rFonts w:ascii="Times New Roman" w:hAnsi="Times New Roman"/>
              </w:rPr>
              <w:t>Business Letters: Reader vs writer centered letters</w:t>
            </w:r>
          </w:p>
        </w:tc>
      </w:tr>
      <w:tr w:rsidR="00182979" w:rsidRPr="00E03CDE" w14:paraId="565DC703" w14:textId="77777777" w:rsidTr="0036146E">
        <w:tc>
          <w:tcPr>
            <w:tcW w:w="3101" w:type="dxa"/>
            <w:shd w:val="clear" w:color="auto" w:fill="auto"/>
          </w:tcPr>
          <w:p w14:paraId="0727F754" w14:textId="77B5953A" w:rsidR="00182979" w:rsidRPr="00E03CDE" w:rsidRDefault="00182979" w:rsidP="00A35C51">
            <w:pPr>
              <w:rPr>
                <w:rFonts w:ascii="Times New Roman" w:hAnsi="Times New Roman"/>
              </w:rPr>
            </w:pPr>
            <w:r>
              <w:rPr>
                <w:rFonts w:ascii="Times New Roman" w:hAnsi="Times New Roman"/>
              </w:rPr>
              <w:t>Week 4 (Sept 17 and 19</w:t>
            </w:r>
            <w:r w:rsidRPr="00E03CDE">
              <w:rPr>
                <w:rFonts w:ascii="Times New Roman" w:hAnsi="Times New Roman"/>
              </w:rPr>
              <w:t>)</w:t>
            </w:r>
          </w:p>
        </w:tc>
        <w:tc>
          <w:tcPr>
            <w:tcW w:w="3120" w:type="dxa"/>
            <w:shd w:val="clear" w:color="auto" w:fill="auto"/>
          </w:tcPr>
          <w:p w14:paraId="393B6CC5" w14:textId="4AA8A020" w:rsidR="00182979" w:rsidRDefault="00DF627A" w:rsidP="00A35C51">
            <w:pPr>
              <w:rPr>
                <w:rFonts w:ascii="Times New Roman" w:hAnsi="Times New Roman"/>
              </w:rPr>
            </w:pPr>
            <w:r>
              <w:rPr>
                <w:rFonts w:ascii="Times New Roman" w:hAnsi="Times New Roman"/>
              </w:rPr>
              <w:t>Final Business Letter Due</w:t>
            </w:r>
            <w:r w:rsidR="0036146E">
              <w:rPr>
                <w:rFonts w:ascii="Times New Roman" w:hAnsi="Times New Roman"/>
              </w:rPr>
              <w:t xml:space="preserve"> (exercise 4 on page 365)</w:t>
            </w:r>
          </w:p>
          <w:p w14:paraId="558CF97E" w14:textId="77777777" w:rsidR="00DF627A" w:rsidRDefault="00DF627A" w:rsidP="00A35C51">
            <w:pPr>
              <w:rPr>
                <w:rFonts w:ascii="Times New Roman" w:hAnsi="Times New Roman"/>
              </w:rPr>
            </w:pPr>
            <w:r>
              <w:rPr>
                <w:rFonts w:ascii="Times New Roman" w:hAnsi="Times New Roman"/>
              </w:rPr>
              <w:t>Read Chapter</w:t>
            </w:r>
            <w:r w:rsidR="0036146E">
              <w:rPr>
                <w:rFonts w:ascii="Times New Roman" w:hAnsi="Times New Roman"/>
              </w:rPr>
              <w:t xml:space="preserve"> 12</w:t>
            </w:r>
          </w:p>
          <w:p w14:paraId="48F89C8E" w14:textId="3A21F3AF" w:rsidR="0036146E" w:rsidRPr="00E03CDE" w:rsidRDefault="003D33AA" w:rsidP="00A35C51">
            <w:pPr>
              <w:rPr>
                <w:rFonts w:ascii="Times New Roman" w:hAnsi="Times New Roman"/>
              </w:rPr>
            </w:pPr>
            <w:r>
              <w:rPr>
                <w:rFonts w:ascii="Times New Roman" w:hAnsi="Times New Roman"/>
              </w:rPr>
              <w:t xml:space="preserve">Exercise 1 on page 280 </w:t>
            </w:r>
          </w:p>
        </w:tc>
        <w:tc>
          <w:tcPr>
            <w:tcW w:w="3129" w:type="dxa"/>
            <w:shd w:val="clear" w:color="auto" w:fill="auto"/>
          </w:tcPr>
          <w:p w14:paraId="2B00D886" w14:textId="10E18076" w:rsidR="00182979" w:rsidRDefault="0036146E" w:rsidP="00A35C51">
            <w:pPr>
              <w:rPr>
                <w:rFonts w:ascii="Times New Roman" w:hAnsi="Times New Roman"/>
              </w:rPr>
            </w:pPr>
            <w:r>
              <w:rPr>
                <w:rFonts w:ascii="Times New Roman" w:hAnsi="Times New Roman"/>
              </w:rPr>
              <w:t xml:space="preserve">Visuals: </w:t>
            </w:r>
            <w:r w:rsidRPr="0036146E">
              <w:rPr>
                <w:rFonts w:ascii="Times New Roman" w:hAnsi="Times New Roman"/>
              </w:rPr>
              <w:t>White space?</w:t>
            </w:r>
          </w:p>
          <w:p w14:paraId="1833A7EB" w14:textId="77777777" w:rsidR="0036146E" w:rsidRDefault="0036146E" w:rsidP="00A35C51">
            <w:pPr>
              <w:rPr>
                <w:rFonts w:ascii="Times New Roman" w:hAnsi="Times New Roman"/>
              </w:rPr>
            </w:pPr>
            <w:r>
              <w:rPr>
                <w:rFonts w:ascii="Times New Roman" w:hAnsi="Times New Roman"/>
              </w:rPr>
              <w:t>Using tables and graphs</w:t>
            </w:r>
          </w:p>
          <w:p w14:paraId="532BE785" w14:textId="68318084" w:rsidR="003D33AA" w:rsidRPr="0036146E" w:rsidRDefault="003D33AA" w:rsidP="00A35C51">
            <w:pPr>
              <w:rPr>
                <w:rFonts w:ascii="Times New Roman" w:hAnsi="Times New Roman"/>
              </w:rPr>
            </w:pPr>
            <w:r>
              <w:rPr>
                <w:rFonts w:ascii="Times New Roman" w:hAnsi="Times New Roman"/>
              </w:rPr>
              <w:t>The idea of a “trend”</w:t>
            </w:r>
          </w:p>
        </w:tc>
      </w:tr>
      <w:tr w:rsidR="00182979" w:rsidRPr="00107327" w14:paraId="071359FA" w14:textId="77777777" w:rsidTr="0036146E">
        <w:tc>
          <w:tcPr>
            <w:tcW w:w="3101" w:type="dxa"/>
            <w:shd w:val="clear" w:color="auto" w:fill="auto"/>
          </w:tcPr>
          <w:p w14:paraId="66A894EE" w14:textId="017CD888" w:rsidR="00182979" w:rsidRPr="00E03CDE" w:rsidRDefault="00182979" w:rsidP="00A35C51">
            <w:pPr>
              <w:rPr>
                <w:rFonts w:ascii="Times New Roman" w:hAnsi="Times New Roman"/>
              </w:rPr>
            </w:pPr>
            <w:r w:rsidRPr="00E03CDE">
              <w:rPr>
                <w:rFonts w:ascii="Times New Roman" w:hAnsi="Times New Roman"/>
              </w:rPr>
              <w:t>Week 5</w:t>
            </w:r>
            <w:r>
              <w:rPr>
                <w:rFonts w:ascii="Times New Roman" w:hAnsi="Times New Roman"/>
              </w:rPr>
              <w:t xml:space="preserve"> (Sept 24 and 26</w:t>
            </w:r>
            <w:r w:rsidRPr="00E03CDE">
              <w:rPr>
                <w:rFonts w:ascii="Times New Roman" w:hAnsi="Times New Roman"/>
              </w:rPr>
              <w:t>)</w:t>
            </w:r>
          </w:p>
        </w:tc>
        <w:tc>
          <w:tcPr>
            <w:tcW w:w="3120" w:type="dxa"/>
            <w:shd w:val="clear" w:color="auto" w:fill="auto"/>
          </w:tcPr>
          <w:p w14:paraId="5B5C063D" w14:textId="77777777" w:rsidR="00182979" w:rsidRDefault="00DF627A" w:rsidP="00A35C51">
            <w:pPr>
              <w:rPr>
                <w:rFonts w:ascii="Times New Roman" w:hAnsi="Times New Roman"/>
              </w:rPr>
            </w:pPr>
            <w:r>
              <w:rPr>
                <w:rFonts w:ascii="Times New Roman" w:hAnsi="Times New Roman"/>
              </w:rPr>
              <w:t>Final Visual Aid Due</w:t>
            </w:r>
          </w:p>
          <w:p w14:paraId="7B1C862E" w14:textId="77777777" w:rsidR="00DF627A" w:rsidRDefault="00DF627A" w:rsidP="00A35C51">
            <w:pPr>
              <w:rPr>
                <w:rFonts w:ascii="Times New Roman" w:hAnsi="Times New Roman"/>
              </w:rPr>
            </w:pPr>
            <w:r>
              <w:rPr>
                <w:rFonts w:ascii="Times New Roman" w:hAnsi="Times New Roman"/>
              </w:rPr>
              <w:t>Read Chapter</w:t>
            </w:r>
            <w:r w:rsidR="003D33AA">
              <w:rPr>
                <w:rFonts w:ascii="Times New Roman" w:hAnsi="Times New Roman"/>
              </w:rPr>
              <w:t xml:space="preserve"> 20 and 21</w:t>
            </w:r>
          </w:p>
          <w:p w14:paraId="2DF0011E" w14:textId="2581B41E" w:rsidR="003D33AA" w:rsidRPr="00E03CDE" w:rsidRDefault="003D33AA" w:rsidP="00A35C51">
            <w:pPr>
              <w:rPr>
                <w:rFonts w:ascii="Times New Roman" w:hAnsi="Times New Roman"/>
              </w:rPr>
            </w:pPr>
            <w:r>
              <w:rPr>
                <w:rFonts w:ascii="Times New Roman" w:hAnsi="Times New Roman"/>
              </w:rPr>
              <w:t>Exercise 1 page 491</w:t>
            </w:r>
          </w:p>
        </w:tc>
        <w:tc>
          <w:tcPr>
            <w:tcW w:w="3129" w:type="dxa"/>
            <w:shd w:val="clear" w:color="auto" w:fill="auto"/>
          </w:tcPr>
          <w:p w14:paraId="00BA531E" w14:textId="70666C96" w:rsidR="00182979" w:rsidRPr="003D33AA" w:rsidRDefault="003D33AA" w:rsidP="00A35C51">
            <w:pPr>
              <w:rPr>
                <w:rFonts w:ascii="Times New Roman" w:hAnsi="Times New Roman"/>
              </w:rPr>
            </w:pPr>
            <w:r>
              <w:rPr>
                <w:rFonts w:ascii="Times New Roman" w:hAnsi="Times New Roman"/>
              </w:rPr>
              <w:t>Short Reports: What are they?  Format?</w:t>
            </w:r>
          </w:p>
        </w:tc>
      </w:tr>
      <w:tr w:rsidR="00182979" w:rsidRPr="00E03CDE" w14:paraId="60551F3D" w14:textId="77777777" w:rsidTr="0036146E">
        <w:tc>
          <w:tcPr>
            <w:tcW w:w="3101" w:type="dxa"/>
            <w:shd w:val="clear" w:color="auto" w:fill="auto"/>
          </w:tcPr>
          <w:p w14:paraId="0C6F8884" w14:textId="36CBF4A4" w:rsidR="00182979" w:rsidRPr="00E03CDE" w:rsidRDefault="00182979" w:rsidP="00A35C51">
            <w:pPr>
              <w:rPr>
                <w:rFonts w:ascii="Times New Roman" w:hAnsi="Times New Roman"/>
              </w:rPr>
            </w:pPr>
            <w:r w:rsidRPr="00E03CDE">
              <w:rPr>
                <w:rFonts w:ascii="Times New Roman" w:hAnsi="Times New Roman"/>
              </w:rPr>
              <w:t>Week 6 (</w:t>
            </w:r>
            <w:r>
              <w:rPr>
                <w:rFonts w:ascii="Times New Roman" w:hAnsi="Times New Roman"/>
              </w:rPr>
              <w:t>Oct 1 and 3</w:t>
            </w:r>
            <w:r w:rsidRPr="00E03CDE">
              <w:rPr>
                <w:rFonts w:ascii="Times New Roman" w:hAnsi="Times New Roman"/>
              </w:rPr>
              <w:t>)</w:t>
            </w:r>
          </w:p>
        </w:tc>
        <w:tc>
          <w:tcPr>
            <w:tcW w:w="3120" w:type="dxa"/>
            <w:shd w:val="clear" w:color="auto" w:fill="auto"/>
          </w:tcPr>
          <w:p w14:paraId="6843685F" w14:textId="77777777" w:rsidR="00182979" w:rsidRDefault="00DF627A" w:rsidP="00A35C51">
            <w:pPr>
              <w:rPr>
                <w:rFonts w:ascii="Times New Roman" w:hAnsi="Times New Roman"/>
              </w:rPr>
            </w:pPr>
            <w:r>
              <w:rPr>
                <w:rFonts w:ascii="Times New Roman" w:hAnsi="Times New Roman"/>
              </w:rPr>
              <w:t>Final Short Report Due</w:t>
            </w:r>
          </w:p>
          <w:p w14:paraId="2CC13DBC" w14:textId="77777777" w:rsidR="00DF627A" w:rsidRDefault="00DF627A" w:rsidP="00A35C51">
            <w:pPr>
              <w:rPr>
                <w:rFonts w:ascii="Times New Roman" w:hAnsi="Times New Roman"/>
              </w:rPr>
            </w:pPr>
            <w:r>
              <w:rPr>
                <w:rFonts w:ascii="Times New Roman" w:hAnsi="Times New Roman"/>
              </w:rPr>
              <w:t>Read Chapter</w:t>
            </w:r>
            <w:r w:rsidR="003D33AA">
              <w:rPr>
                <w:rFonts w:ascii="Times New Roman" w:hAnsi="Times New Roman"/>
              </w:rPr>
              <w:t xml:space="preserve"> 19</w:t>
            </w:r>
          </w:p>
          <w:p w14:paraId="2DD4F3E1" w14:textId="193A22F5" w:rsidR="003D33AA" w:rsidRPr="00E03CDE" w:rsidRDefault="003D33AA" w:rsidP="00A35C51">
            <w:pPr>
              <w:rPr>
                <w:rFonts w:ascii="Times New Roman" w:hAnsi="Times New Roman"/>
              </w:rPr>
            </w:pPr>
            <w:r>
              <w:rPr>
                <w:rFonts w:ascii="Times New Roman" w:hAnsi="Times New Roman"/>
              </w:rPr>
              <w:t>Exercise 5 page 469</w:t>
            </w:r>
          </w:p>
        </w:tc>
        <w:tc>
          <w:tcPr>
            <w:tcW w:w="3129" w:type="dxa"/>
            <w:shd w:val="clear" w:color="auto" w:fill="auto"/>
          </w:tcPr>
          <w:p w14:paraId="273DCAB4" w14:textId="112D69D5" w:rsidR="00182979" w:rsidRDefault="003D33AA" w:rsidP="00A35C51">
            <w:pPr>
              <w:rPr>
                <w:rFonts w:ascii="Times New Roman" w:hAnsi="Times New Roman"/>
              </w:rPr>
            </w:pPr>
            <w:r>
              <w:rPr>
                <w:rFonts w:ascii="Times New Roman" w:hAnsi="Times New Roman"/>
              </w:rPr>
              <w:t>Instructions versus procedures</w:t>
            </w:r>
          </w:p>
          <w:p w14:paraId="747954ED" w14:textId="77777777" w:rsidR="003D33AA" w:rsidRDefault="003D33AA" w:rsidP="00A35C51">
            <w:pPr>
              <w:rPr>
                <w:rFonts w:ascii="Times New Roman" w:hAnsi="Times New Roman"/>
              </w:rPr>
            </w:pPr>
            <w:r>
              <w:rPr>
                <w:rFonts w:ascii="Times New Roman" w:hAnsi="Times New Roman"/>
              </w:rPr>
              <w:t xml:space="preserve">Warnings and cautions </w:t>
            </w:r>
          </w:p>
          <w:p w14:paraId="5D9CB83F" w14:textId="4E7448E6" w:rsidR="003D33AA" w:rsidRPr="00E03CDE" w:rsidRDefault="003D33AA" w:rsidP="00A35C51">
            <w:pPr>
              <w:rPr>
                <w:rFonts w:ascii="Times New Roman" w:hAnsi="Times New Roman"/>
              </w:rPr>
            </w:pPr>
            <w:r>
              <w:rPr>
                <w:rFonts w:ascii="Times New Roman" w:hAnsi="Times New Roman"/>
              </w:rPr>
              <w:t xml:space="preserve">Visuals </w:t>
            </w:r>
          </w:p>
        </w:tc>
      </w:tr>
      <w:tr w:rsidR="00182979" w:rsidRPr="00E03CDE" w14:paraId="387D87FE" w14:textId="77777777" w:rsidTr="0036146E">
        <w:tc>
          <w:tcPr>
            <w:tcW w:w="3101" w:type="dxa"/>
            <w:shd w:val="clear" w:color="auto" w:fill="auto"/>
          </w:tcPr>
          <w:p w14:paraId="3C9C614B" w14:textId="6025F6DB" w:rsidR="00182979" w:rsidRPr="00E03CDE" w:rsidRDefault="00182979" w:rsidP="00A35C51">
            <w:pPr>
              <w:rPr>
                <w:rFonts w:ascii="Times New Roman" w:hAnsi="Times New Roman"/>
              </w:rPr>
            </w:pPr>
            <w:r w:rsidRPr="00E03CDE">
              <w:rPr>
                <w:rFonts w:ascii="Times New Roman" w:hAnsi="Times New Roman"/>
              </w:rPr>
              <w:t>Week 7 (</w:t>
            </w:r>
            <w:r>
              <w:rPr>
                <w:rFonts w:ascii="Times New Roman" w:hAnsi="Times New Roman"/>
              </w:rPr>
              <w:t>Oct 8 and 10</w:t>
            </w:r>
            <w:r w:rsidRPr="00E03CDE">
              <w:rPr>
                <w:rFonts w:ascii="Times New Roman" w:hAnsi="Times New Roman"/>
              </w:rPr>
              <w:t>)</w:t>
            </w:r>
          </w:p>
        </w:tc>
        <w:tc>
          <w:tcPr>
            <w:tcW w:w="3120" w:type="dxa"/>
            <w:shd w:val="clear" w:color="auto" w:fill="auto"/>
          </w:tcPr>
          <w:p w14:paraId="1FD2FACF" w14:textId="77777777" w:rsidR="00182979" w:rsidRDefault="00DF627A" w:rsidP="00A35C51">
            <w:pPr>
              <w:rPr>
                <w:rFonts w:ascii="Times New Roman" w:hAnsi="Times New Roman"/>
              </w:rPr>
            </w:pPr>
            <w:r>
              <w:rPr>
                <w:rFonts w:ascii="Times New Roman" w:hAnsi="Times New Roman"/>
              </w:rPr>
              <w:t>Final Instructions Due</w:t>
            </w:r>
          </w:p>
          <w:p w14:paraId="564D56EE" w14:textId="1E029723" w:rsidR="00DF627A" w:rsidRPr="00E03CDE" w:rsidRDefault="00DF627A" w:rsidP="00A35C51">
            <w:pPr>
              <w:rPr>
                <w:rFonts w:ascii="Times New Roman" w:hAnsi="Times New Roman"/>
              </w:rPr>
            </w:pPr>
            <w:r>
              <w:rPr>
                <w:rFonts w:ascii="Times New Roman" w:hAnsi="Times New Roman"/>
              </w:rPr>
              <w:t>Read Chapter</w:t>
            </w:r>
            <w:r w:rsidR="003D33AA">
              <w:rPr>
                <w:rFonts w:ascii="Times New Roman" w:hAnsi="Times New Roman"/>
              </w:rPr>
              <w:t xml:space="preserve"> 19</w:t>
            </w:r>
          </w:p>
        </w:tc>
        <w:tc>
          <w:tcPr>
            <w:tcW w:w="3129" w:type="dxa"/>
            <w:shd w:val="clear" w:color="auto" w:fill="auto"/>
          </w:tcPr>
          <w:p w14:paraId="174D2A1D" w14:textId="77777777" w:rsidR="003D33AA" w:rsidRDefault="003D33AA" w:rsidP="003D33AA">
            <w:pPr>
              <w:rPr>
                <w:rFonts w:ascii="Times New Roman" w:hAnsi="Times New Roman"/>
              </w:rPr>
            </w:pPr>
            <w:r>
              <w:rPr>
                <w:rFonts w:ascii="Times New Roman" w:hAnsi="Times New Roman"/>
              </w:rPr>
              <w:t>Instructions versus procedures</w:t>
            </w:r>
          </w:p>
          <w:p w14:paraId="700CDCBF" w14:textId="6037CE5C" w:rsidR="00182979" w:rsidRPr="00E03CDE" w:rsidRDefault="003D33AA" w:rsidP="003D33AA">
            <w:pPr>
              <w:rPr>
                <w:rFonts w:ascii="Times New Roman" w:hAnsi="Times New Roman"/>
              </w:rPr>
            </w:pPr>
            <w:r>
              <w:rPr>
                <w:rFonts w:ascii="Times New Roman" w:hAnsi="Times New Roman"/>
              </w:rPr>
              <w:t xml:space="preserve">Warnings and cautions </w:t>
            </w:r>
          </w:p>
        </w:tc>
      </w:tr>
      <w:tr w:rsidR="00182979" w:rsidRPr="00E03CDE" w14:paraId="6D80F477" w14:textId="77777777" w:rsidTr="0036146E">
        <w:tc>
          <w:tcPr>
            <w:tcW w:w="3101" w:type="dxa"/>
            <w:shd w:val="clear" w:color="auto" w:fill="auto"/>
          </w:tcPr>
          <w:p w14:paraId="42D6F7CF" w14:textId="71172791" w:rsidR="00182979" w:rsidRPr="00E03CDE" w:rsidRDefault="00182979" w:rsidP="00A35C51">
            <w:pPr>
              <w:rPr>
                <w:rFonts w:ascii="Times New Roman" w:hAnsi="Times New Roman"/>
              </w:rPr>
            </w:pPr>
            <w:r w:rsidRPr="00E03CDE">
              <w:rPr>
                <w:rFonts w:ascii="Times New Roman" w:hAnsi="Times New Roman"/>
              </w:rPr>
              <w:lastRenderedPageBreak/>
              <w:t>Week 8 (</w:t>
            </w:r>
            <w:r>
              <w:rPr>
                <w:rFonts w:ascii="Times New Roman" w:hAnsi="Times New Roman"/>
              </w:rPr>
              <w:t>Oct 15 and 17</w:t>
            </w:r>
            <w:r w:rsidRPr="00E03CDE">
              <w:rPr>
                <w:rFonts w:ascii="Times New Roman" w:hAnsi="Times New Roman"/>
              </w:rPr>
              <w:t>)</w:t>
            </w:r>
          </w:p>
        </w:tc>
        <w:tc>
          <w:tcPr>
            <w:tcW w:w="3120" w:type="dxa"/>
            <w:shd w:val="clear" w:color="auto" w:fill="auto"/>
          </w:tcPr>
          <w:p w14:paraId="75014309" w14:textId="77777777" w:rsidR="00182979" w:rsidRDefault="00DF627A" w:rsidP="00A35C51">
            <w:pPr>
              <w:rPr>
                <w:rFonts w:ascii="Times New Roman" w:hAnsi="Times New Roman"/>
              </w:rPr>
            </w:pPr>
            <w:r>
              <w:rPr>
                <w:rFonts w:ascii="Times New Roman" w:hAnsi="Times New Roman"/>
              </w:rPr>
              <w:t>Final Procedure Due</w:t>
            </w:r>
          </w:p>
          <w:p w14:paraId="5498161B" w14:textId="77777777" w:rsidR="003D33AA" w:rsidRDefault="00DF627A" w:rsidP="00A35C51">
            <w:pPr>
              <w:rPr>
                <w:rFonts w:ascii="Times New Roman" w:hAnsi="Times New Roman"/>
              </w:rPr>
            </w:pPr>
            <w:r>
              <w:rPr>
                <w:rFonts w:ascii="Times New Roman" w:hAnsi="Times New Roman"/>
              </w:rPr>
              <w:t xml:space="preserve">Read Chapter </w:t>
            </w:r>
            <w:r w:rsidR="003D33AA">
              <w:rPr>
                <w:rFonts w:ascii="Times New Roman" w:hAnsi="Times New Roman"/>
              </w:rPr>
              <w:t>16</w:t>
            </w:r>
          </w:p>
          <w:p w14:paraId="4BEDA68D" w14:textId="554E4013" w:rsidR="003D33AA" w:rsidRPr="00E03CDE" w:rsidRDefault="003D33AA" w:rsidP="00A35C51">
            <w:pPr>
              <w:rPr>
                <w:rFonts w:ascii="Times New Roman" w:hAnsi="Times New Roman"/>
              </w:rPr>
            </w:pPr>
            <w:r>
              <w:rPr>
                <w:rFonts w:ascii="Times New Roman" w:hAnsi="Times New Roman"/>
              </w:rPr>
              <w:t>Exercise 1 page 393 – you need both a functional and chronological resume !!!</w:t>
            </w:r>
          </w:p>
        </w:tc>
        <w:tc>
          <w:tcPr>
            <w:tcW w:w="3129" w:type="dxa"/>
            <w:shd w:val="clear" w:color="auto" w:fill="auto"/>
          </w:tcPr>
          <w:p w14:paraId="49D7234A" w14:textId="77777777" w:rsidR="003D33AA" w:rsidRDefault="003D33AA" w:rsidP="00A35C51">
            <w:pPr>
              <w:rPr>
                <w:rFonts w:ascii="Times New Roman" w:hAnsi="Times New Roman"/>
              </w:rPr>
            </w:pPr>
            <w:r w:rsidRPr="003D33AA">
              <w:rPr>
                <w:rFonts w:ascii="Times New Roman" w:hAnsi="Times New Roman"/>
              </w:rPr>
              <w:t>Resume</w:t>
            </w:r>
          </w:p>
          <w:p w14:paraId="771B4DB4" w14:textId="17F1122E" w:rsidR="00182979" w:rsidRPr="003D33AA" w:rsidRDefault="003D33AA" w:rsidP="00A35C51">
            <w:pPr>
              <w:rPr>
                <w:rFonts w:ascii="Times New Roman" w:hAnsi="Times New Roman"/>
              </w:rPr>
            </w:pPr>
            <w:r>
              <w:rPr>
                <w:rFonts w:ascii="Times New Roman" w:hAnsi="Times New Roman"/>
              </w:rPr>
              <w:t xml:space="preserve">Chronological vs Functional  </w:t>
            </w:r>
          </w:p>
        </w:tc>
      </w:tr>
      <w:tr w:rsidR="00182979" w:rsidRPr="00E03CDE" w14:paraId="007D0497" w14:textId="77777777" w:rsidTr="0036146E">
        <w:tc>
          <w:tcPr>
            <w:tcW w:w="3101" w:type="dxa"/>
            <w:shd w:val="clear" w:color="auto" w:fill="auto"/>
          </w:tcPr>
          <w:p w14:paraId="072F5FA9" w14:textId="6D3511BD" w:rsidR="00182979" w:rsidRPr="00E03CDE" w:rsidRDefault="00182979" w:rsidP="00A35C51">
            <w:pPr>
              <w:rPr>
                <w:rFonts w:ascii="Times New Roman" w:hAnsi="Times New Roman"/>
              </w:rPr>
            </w:pPr>
            <w:r w:rsidRPr="00E03CDE">
              <w:rPr>
                <w:rFonts w:ascii="Times New Roman" w:hAnsi="Times New Roman"/>
              </w:rPr>
              <w:t xml:space="preserve">Week </w:t>
            </w:r>
            <w:r>
              <w:rPr>
                <w:rFonts w:ascii="Times New Roman" w:hAnsi="Times New Roman"/>
              </w:rPr>
              <w:t>9</w:t>
            </w:r>
            <w:r w:rsidRPr="00E03CDE">
              <w:rPr>
                <w:rFonts w:ascii="Times New Roman" w:hAnsi="Times New Roman"/>
              </w:rPr>
              <w:t xml:space="preserve"> (</w:t>
            </w:r>
            <w:r>
              <w:rPr>
                <w:rFonts w:ascii="Times New Roman" w:hAnsi="Times New Roman"/>
              </w:rPr>
              <w:t>Oct 22 and 24</w:t>
            </w:r>
            <w:r w:rsidRPr="00E03CDE">
              <w:rPr>
                <w:rFonts w:ascii="Times New Roman" w:hAnsi="Times New Roman"/>
              </w:rPr>
              <w:t>)</w:t>
            </w:r>
          </w:p>
        </w:tc>
        <w:tc>
          <w:tcPr>
            <w:tcW w:w="3120" w:type="dxa"/>
            <w:shd w:val="clear" w:color="auto" w:fill="auto"/>
          </w:tcPr>
          <w:p w14:paraId="2724633A" w14:textId="77777777" w:rsidR="00182979" w:rsidRDefault="00DF627A" w:rsidP="00A35C51">
            <w:pPr>
              <w:rPr>
                <w:rFonts w:ascii="Times New Roman" w:hAnsi="Times New Roman"/>
              </w:rPr>
            </w:pPr>
            <w:r>
              <w:rPr>
                <w:rFonts w:ascii="Times New Roman" w:hAnsi="Times New Roman"/>
              </w:rPr>
              <w:t>Read Chapter</w:t>
            </w:r>
            <w:r w:rsidR="003D33AA">
              <w:rPr>
                <w:rFonts w:ascii="Times New Roman" w:hAnsi="Times New Roman"/>
              </w:rPr>
              <w:t xml:space="preserve"> 16</w:t>
            </w:r>
          </w:p>
          <w:p w14:paraId="1CF76D83" w14:textId="40F809A4" w:rsidR="003D33AA" w:rsidRPr="00E03CDE" w:rsidRDefault="003D33AA" w:rsidP="00A35C51">
            <w:pPr>
              <w:rPr>
                <w:rFonts w:ascii="Times New Roman" w:hAnsi="Times New Roman"/>
              </w:rPr>
            </w:pPr>
            <w:r>
              <w:rPr>
                <w:rFonts w:ascii="Times New Roman" w:hAnsi="Times New Roman"/>
              </w:rPr>
              <w:t>Exercise 2 page 393 – I need both the job description and your cover letter</w:t>
            </w:r>
          </w:p>
        </w:tc>
        <w:tc>
          <w:tcPr>
            <w:tcW w:w="3129" w:type="dxa"/>
            <w:shd w:val="clear" w:color="auto" w:fill="auto"/>
          </w:tcPr>
          <w:p w14:paraId="65CB09CF" w14:textId="77777777" w:rsidR="00182979" w:rsidRDefault="003D33AA" w:rsidP="00A35C51">
            <w:pPr>
              <w:rPr>
                <w:rFonts w:ascii="Times New Roman" w:hAnsi="Times New Roman"/>
              </w:rPr>
            </w:pPr>
            <w:r>
              <w:rPr>
                <w:rFonts w:ascii="Times New Roman" w:hAnsi="Times New Roman"/>
              </w:rPr>
              <w:t>Cover Letters</w:t>
            </w:r>
          </w:p>
          <w:p w14:paraId="5B30F6E8" w14:textId="63BCBF25" w:rsidR="003D33AA" w:rsidRPr="00E03CDE" w:rsidRDefault="003D33AA" w:rsidP="00A35C51">
            <w:pPr>
              <w:rPr>
                <w:rFonts w:ascii="Times New Roman" w:hAnsi="Times New Roman"/>
              </w:rPr>
            </w:pPr>
            <w:r>
              <w:rPr>
                <w:rFonts w:ascii="Times New Roman" w:hAnsi="Times New Roman"/>
              </w:rPr>
              <w:t>Mock Interviews (STAR methods)</w:t>
            </w:r>
          </w:p>
        </w:tc>
      </w:tr>
      <w:tr w:rsidR="00182979" w:rsidRPr="00E03CDE" w14:paraId="148A78B8" w14:textId="77777777" w:rsidTr="0036146E">
        <w:tc>
          <w:tcPr>
            <w:tcW w:w="3101" w:type="dxa"/>
            <w:shd w:val="clear" w:color="auto" w:fill="auto"/>
          </w:tcPr>
          <w:p w14:paraId="5725D452" w14:textId="6BB0A40C" w:rsidR="00182979" w:rsidRPr="00E03CDE" w:rsidRDefault="00182979" w:rsidP="00A35C51">
            <w:pPr>
              <w:rPr>
                <w:rFonts w:ascii="Times New Roman" w:hAnsi="Times New Roman"/>
              </w:rPr>
            </w:pPr>
            <w:r w:rsidRPr="00E03CDE">
              <w:rPr>
                <w:rFonts w:ascii="Times New Roman" w:hAnsi="Times New Roman"/>
              </w:rPr>
              <w:t>Week 1</w:t>
            </w:r>
            <w:r>
              <w:rPr>
                <w:rFonts w:ascii="Times New Roman" w:hAnsi="Times New Roman"/>
              </w:rPr>
              <w:t>0</w:t>
            </w:r>
            <w:r w:rsidRPr="00E03CDE">
              <w:rPr>
                <w:rFonts w:ascii="Times New Roman" w:hAnsi="Times New Roman"/>
              </w:rPr>
              <w:t xml:space="preserve"> (</w:t>
            </w:r>
            <w:r>
              <w:rPr>
                <w:rFonts w:ascii="Times New Roman" w:hAnsi="Times New Roman"/>
              </w:rPr>
              <w:t>Oct 29 and Oct 31</w:t>
            </w:r>
            <w:r w:rsidRPr="00E03CDE">
              <w:rPr>
                <w:rFonts w:ascii="Times New Roman" w:hAnsi="Times New Roman"/>
              </w:rPr>
              <w:t>)</w:t>
            </w:r>
          </w:p>
        </w:tc>
        <w:tc>
          <w:tcPr>
            <w:tcW w:w="3120" w:type="dxa"/>
            <w:shd w:val="clear" w:color="auto" w:fill="auto"/>
          </w:tcPr>
          <w:p w14:paraId="54FAB73D" w14:textId="77777777" w:rsidR="00182979" w:rsidRDefault="00DF627A" w:rsidP="00A35C51">
            <w:pPr>
              <w:rPr>
                <w:rFonts w:ascii="Times New Roman" w:hAnsi="Times New Roman"/>
              </w:rPr>
            </w:pPr>
            <w:r>
              <w:rPr>
                <w:rFonts w:ascii="Times New Roman" w:hAnsi="Times New Roman"/>
              </w:rPr>
              <w:t>Final Resume and Cover Letter Due</w:t>
            </w:r>
          </w:p>
          <w:p w14:paraId="704D6EBE" w14:textId="77777777" w:rsidR="00DF627A" w:rsidRDefault="00DF627A" w:rsidP="00A35C51">
            <w:pPr>
              <w:rPr>
                <w:rFonts w:ascii="Times New Roman" w:hAnsi="Times New Roman"/>
              </w:rPr>
            </w:pPr>
            <w:r>
              <w:rPr>
                <w:rFonts w:ascii="Times New Roman" w:hAnsi="Times New Roman"/>
              </w:rPr>
              <w:t>Read Chapter</w:t>
            </w:r>
            <w:r w:rsidR="003D33AA">
              <w:rPr>
                <w:rFonts w:ascii="Times New Roman" w:hAnsi="Times New Roman"/>
              </w:rPr>
              <w:t xml:space="preserve"> 22</w:t>
            </w:r>
          </w:p>
          <w:p w14:paraId="39E579EB" w14:textId="12FDD788" w:rsidR="003D33AA" w:rsidRPr="00E03CDE" w:rsidRDefault="003D33AA" w:rsidP="00A35C51">
            <w:pPr>
              <w:rPr>
                <w:rFonts w:ascii="Times New Roman" w:hAnsi="Times New Roman"/>
              </w:rPr>
            </w:pPr>
            <w:r>
              <w:rPr>
                <w:rFonts w:ascii="Times New Roman" w:hAnsi="Times New Roman"/>
              </w:rPr>
              <w:t xml:space="preserve">Exercise </w:t>
            </w:r>
            <w:r w:rsidR="007078FB">
              <w:rPr>
                <w:rFonts w:ascii="Times New Roman" w:hAnsi="Times New Roman"/>
              </w:rPr>
              <w:t>3 page 571</w:t>
            </w:r>
          </w:p>
        </w:tc>
        <w:tc>
          <w:tcPr>
            <w:tcW w:w="3129" w:type="dxa"/>
            <w:shd w:val="clear" w:color="auto" w:fill="auto"/>
          </w:tcPr>
          <w:p w14:paraId="68EA54C3" w14:textId="77777777" w:rsidR="00182979" w:rsidRDefault="003D33AA" w:rsidP="00A35C51">
            <w:pPr>
              <w:rPr>
                <w:rFonts w:ascii="Times New Roman" w:hAnsi="Times New Roman"/>
              </w:rPr>
            </w:pPr>
            <w:r>
              <w:rPr>
                <w:rFonts w:ascii="Times New Roman" w:hAnsi="Times New Roman"/>
              </w:rPr>
              <w:t>Proposals</w:t>
            </w:r>
          </w:p>
          <w:p w14:paraId="41C097C0" w14:textId="54554726" w:rsidR="003D33AA" w:rsidRPr="00E03CDE" w:rsidRDefault="003D33AA" w:rsidP="00A35C51">
            <w:pPr>
              <w:rPr>
                <w:rFonts w:ascii="Times New Roman" w:hAnsi="Times New Roman"/>
              </w:rPr>
            </w:pPr>
            <w:r>
              <w:rPr>
                <w:rFonts w:ascii="Times New Roman" w:hAnsi="Times New Roman"/>
              </w:rPr>
              <w:t xml:space="preserve">Solicited vs unsolicited </w:t>
            </w:r>
          </w:p>
        </w:tc>
      </w:tr>
      <w:tr w:rsidR="00182979" w:rsidRPr="00E723CD" w14:paraId="3D601CC0" w14:textId="77777777" w:rsidTr="0036146E">
        <w:tc>
          <w:tcPr>
            <w:tcW w:w="3101" w:type="dxa"/>
            <w:shd w:val="clear" w:color="auto" w:fill="auto"/>
          </w:tcPr>
          <w:p w14:paraId="1F45E7C3" w14:textId="75BF9DA1" w:rsidR="00182979" w:rsidRPr="00E03CDE" w:rsidRDefault="00182979" w:rsidP="00A35C51">
            <w:pPr>
              <w:rPr>
                <w:rFonts w:ascii="Times New Roman" w:hAnsi="Times New Roman"/>
              </w:rPr>
            </w:pPr>
            <w:r w:rsidRPr="00E03CDE">
              <w:rPr>
                <w:rFonts w:ascii="Times New Roman" w:hAnsi="Times New Roman"/>
              </w:rPr>
              <w:t>Week 1</w:t>
            </w:r>
            <w:r>
              <w:rPr>
                <w:rFonts w:ascii="Times New Roman" w:hAnsi="Times New Roman"/>
              </w:rPr>
              <w:t>1</w:t>
            </w:r>
            <w:r w:rsidRPr="00E03CDE">
              <w:rPr>
                <w:rFonts w:ascii="Times New Roman" w:hAnsi="Times New Roman"/>
              </w:rPr>
              <w:t xml:space="preserve"> (</w:t>
            </w:r>
            <w:r>
              <w:rPr>
                <w:rFonts w:ascii="Times New Roman" w:hAnsi="Times New Roman"/>
              </w:rPr>
              <w:t>Nov 5 and 7</w:t>
            </w:r>
            <w:r w:rsidRPr="00E03CDE">
              <w:rPr>
                <w:rFonts w:ascii="Times New Roman" w:hAnsi="Times New Roman"/>
              </w:rPr>
              <w:t>)</w:t>
            </w:r>
          </w:p>
        </w:tc>
        <w:tc>
          <w:tcPr>
            <w:tcW w:w="3120" w:type="dxa"/>
            <w:shd w:val="clear" w:color="auto" w:fill="auto"/>
          </w:tcPr>
          <w:p w14:paraId="5CCD8FAB" w14:textId="77777777" w:rsidR="00182979" w:rsidRDefault="00DF627A" w:rsidP="00A35C51">
            <w:pPr>
              <w:rPr>
                <w:rFonts w:ascii="Times New Roman" w:hAnsi="Times New Roman"/>
              </w:rPr>
            </w:pPr>
            <w:r>
              <w:rPr>
                <w:rFonts w:ascii="Times New Roman" w:hAnsi="Times New Roman"/>
              </w:rPr>
              <w:t>Final Proposal Due</w:t>
            </w:r>
          </w:p>
          <w:p w14:paraId="71B2901D" w14:textId="77777777" w:rsidR="00DF627A" w:rsidRDefault="00DF627A" w:rsidP="00A35C51">
            <w:pPr>
              <w:rPr>
                <w:rFonts w:ascii="Times New Roman" w:hAnsi="Times New Roman"/>
              </w:rPr>
            </w:pPr>
            <w:r>
              <w:rPr>
                <w:rFonts w:ascii="Times New Roman" w:hAnsi="Times New Roman"/>
              </w:rPr>
              <w:t>Read Chapter</w:t>
            </w:r>
            <w:r w:rsidR="007078FB">
              <w:rPr>
                <w:rFonts w:ascii="Times New Roman" w:hAnsi="Times New Roman"/>
              </w:rPr>
              <w:t xml:space="preserve"> 21</w:t>
            </w:r>
          </w:p>
          <w:p w14:paraId="57D8F12A" w14:textId="5C7C482B" w:rsidR="007078FB" w:rsidRPr="00E03CDE" w:rsidRDefault="007078FB" w:rsidP="00A35C51">
            <w:pPr>
              <w:rPr>
                <w:rFonts w:ascii="Times New Roman" w:hAnsi="Times New Roman"/>
              </w:rPr>
            </w:pPr>
            <w:r>
              <w:rPr>
                <w:rFonts w:ascii="Times New Roman" w:hAnsi="Times New Roman"/>
              </w:rPr>
              <w:t>See handout on Final Group Project</w:t>
            </w:r>
          </w:p>
        </w:tc>
        <w:tc>
          <w:tcPr>
            <w:tcW w:w="3129" w:type="dxa"/>
            <w:shd w:val="clear" w:color="auto" w:fill="auto"/>
          </w:tcPr>
          <w:p w14:paraId="09804B06" w14:textId="77777777" w:rsidR="00182979" w:rsidRPr="007078FB" w:rsidRDefault="007078FB" w:rsidP="00A35C51">
            <w:pPr>
              <w:rPr>
                <w:rFonts w:ascii="Times New Roman" w:hAnsi="Times New Roman"/>
              </w:rPr>
            </w:pPr>
            <w:r w:rsidRPr="007078FB">
              <w:rPr>
                <w:rFonts w:ascii="Times New Roman" w:hAnsi="Times New Roman"/>
              </w:rPr>
              <w:t>Formal Reports / Long Reports</w:t>
            </w:r>
          </w:p>
          <w:p w14:paraId="38A8C37B" w14:textId="490EB9D8" w:rsidR="007078FB" w:rsidRPr="007078FB" w:rsidRDefault="007078FB" w:rsidP="00A35C51">
            <w:pPr>
              <w:rPr>
                <w:rFonts w:ascii="Times New Roman" w:hAnsi="Times New Roman"/>
              </w:rPr>
            </w:pPr>
            <w:r>
              <w:rPr>
                <w:rFonts w:ascii="Times New Roman" w:hAnsi="Times New Roman"/>
              </w:rPr>
              <w:t>Tying everything together this semester</w:t>
            </w:r>
          </w:p>
        </w:tc>
      </w:tr>
      <w:tr w:rsidR="00182979" w:rsidRPr="00E03CDE" w14:paraId="36FDD472" w14:textId="77777777" w:rsidTr="0036146E">
        <w:tc>
          <w:tcPr>
            <w:tcW w:w="3101" w:type="dxa"/>
            <w:shd w:val="clear" w:color="auto" w:fill="auto"/>
          </w:tcPr>
          <w:p w14:paraId="2B3BCE23" w14:textId="03DEA3BB" w:rsidR="00182979" w:rsidRPr="00E03CDE" w:rsidRDefault="00182979" w:rsidP="00A35C51">
            <w:pPr>
              <w:rPr>
                <w:rFonts w:ascii="Times New Roman" w:hAnsi="Times New Roman"/>
              </w:rPr>
            </w:pPr>
            <w:r w:rsidRPr="00E03CDE">
              <w:rPr>
                <w:rFonts w:ascii="Times New Roman" w:hAnsi="Times New Roman"/>
              </w:rPr>
              <w:t>Week 1</w:t>
            </w:r>
            <w:r>
              <w:rPr>
                <w:rFonts w:ascii="Times New Roman" w:hAnsi="Times New Roman"/>
              </w:rPr>
              <w:t>2</w:t>
            </w:r>
            <w:r w:rsidRPr="00E03CDE">
              <w:rPr>
                <w:rFonts w:ascii="Times New Roman" w:hAnsi="Times New Roman"/>
              </w:rPr>
              <w:t xml:space="preserve"> (</w:t>
            </w:r>
            <w:r>
              <w:rPr>
                <w:rFonts w:ascii="Times New Roman" w:hAnsi="Times New Roman"/>
              </w:rPr>
              <w:t>Nov 12 and 14)</w:t>
            </w:r>
          </w:p>
        </w:tc>
        <w:tc>
          <w:tcPr>
            <w:tcW w:w="3120" w:type="dxa"/>
            <w:shd w:val="clear" w:color="auto" w:fill="auto"/>
          </w:tcPr>
          <w:p w14:paraId="305FED22" w14:textId="3090CA06" w:rsidR="00182979" w:rsidRPr="00E27BBF" w:rsidRDefault="00DF627A" w:rsidP="00A35C51">
            <w:pPr>
              <w:rPr>
                <w:rFonts w:ascii="Times New Roman" w:hAnsi="Times New Roman"/>
              </w:rPr>
            </w:pPr>
            <w:r>
              <w:rPr>
                <w:rFonts w:ascii="Times New Roman" w:hAnsi="Times New Roman"/>
              </w:rPr>
              <w:t xml:space="preserve">Discussion Forum </w:t>
            </w:r>
            <w:r w:rsidR="0036146E">
              <w:rPr>
                <w:rFonts w:ascii="Times New Roman" w:hAnsi="Times New Roman"/>
              </w:rPr>
              <w:t>on group topic for final report</w:t>
            </w:r>
          </w:p>
        </w:tc>
        <w:tc>
          <w:tcPr>
            <w:tcW w:w="3129" w:type="dxa"/>
            <w:shd w:val="clear" w:color="auto" w:fill="auto"/>
          </w:tcPr>
          <w:p w14:paraId="6B18F1B6" w14:textId="10B9137D" w:rsidR="00182979" w:rsidRPr="00E03CDE" w:rsidRDefault="0036146E" w:rsidP="00A35C51">
            <w:pPr>
              <w:rPr>
                <w:rFonts w:ascii="Times New Roman" w:hAnsi="Times New Roman"/>
              </w:rPr>
            </w:pPr>
            <w:r>
              <w:rPr>
                <w:rFonts w:ascii="Times New Roman" w:hAnsi="Times New Roman"/>
              </w:rPr>
              <w:t>In-class work on Final Report</w:t>
            </w:r>
          </w:p>
        </w:tc>
      </w:tr>
      <w:tr w:rsidR="00182979" w:rsidRPr="00E03CDE" w14:paraId="6C846A40" w14:textId="77777777" w:rsidTr="0036146E">
        <w:tc>
          <w:tcPr>
            <w:tcW w:w="3101" w:type="dxa"/>
            <w:shd w:val="clear" w:color="auto" w:fill="auto"/>
          </w:tcPr>
          <w:p w14:paraId="42CBE0AC" w14:textId="4CC9B0A0" w:rsidR="00182979" w:rsidRPr="00E03CDE" w:rsidRDefault="00182979" w:rsidP="00A35C51">
            <w:pPr>
              <w:rPr>
                <w:rFonts w:ascii="Times New Roman" w:hAnsi="Times New Roman"/>
              </w:rPr>
            </w:pPr>
            <w:r w:rsidRPr="00E03CDE">
              <w:rPr>
                <w:rFonts w:ascii="Times New Roman" w:hAnsi="Times New Roman"/>
              </w:rPr>
              <w:t>Week 1</w:t>
            </w:r>
            <w:r>
              <w:rPr>
                <w:rFonts w:ascii="Times New Roman" w:hAnsi="Times New Roman"/>
              </w:rPr>
              <w:t>4</w:t>
            </w:r>
            <w:r w:rsidRPr="00E03CDE">
              <w:rPr>
                <w:rFonts w:ascii="Times New Roman" w:hAnsi="Times New Roman"/>
              </w:rPr>
              <w:t xml:space="preserve"> (</w:t>
            </w:r>
            <w:r>
              <w:rPr>
                <w:rFonts w:ascii="Times New Roman" w:hAnsi="Times New Roman"/>
              </w:rPr>
              <w:t>Nov 19 and 21)</w:t>
            </w:r>
          </w:p>
        </w:tc>
        <w:tc>
          <w:tcPr>
            <w:tcW w:w="3120" w:type="dxa"/>
            <w:shd w:val="clear" w:color="auto" w:fill="auto"/>
          </w:tcPr>
          <w:p w14:paraId="48D5F306" w14:textId="3C23A62A" w:rsidR="00182979" w:rsidRPr="00E03CDE" w:rsidRDefault="0036146E" w:rsidP="00A35C51">
            <w:pPr>
              <w:rPr>
                <w:rFonts w:ascii="Times New Roman" w:hAnsi="Times New Roman"/>
              </w:rPr>
            </w:pPr>
            <w:r>
              <w:rPr>
                <w:rFonts w:ascii="Times New Roman" w:hAnsi="Times New Roman"/>
              </w:rPr>
              <w:t>Revised Resume and Cover Letter Due</w:t>
            </w:r>
          </w:p>
        </w:tc>
        <w:tc>
          <w:tcPr>
            <w:tcW w:w="3129" w:type="dxa"/>
            <w:shd w:val="clear" w:color="auto" w:fill="auto"/>
          </w:tcPr>
          <w:p w14:paraId="52D91195" w14:textId="61D685CB" w:rsidR="00182979" w:rsidRPr="00E03CDE" w:rsidRDefault="00182979" w:rsidP="00A35C51">
            <w:pPr>
              <w:rPr>
                <w:rFonts w:ascii="Times New Roman" w:hAnsi="Times New Roman"/>
              </w:rPr>
            </w:pPr>
            <w:r>
              <w:rPr>
                <w:rFonts w:ascii="Times New Roman" w:hAnsi="Times New Roman"/>
              </w:rPr>
              <w:t xml:space="preserve">No class – Thanksgiving </w:t>
            </w:r>
          </w:p>
        </w:tc>
      </w:tr>
      <w:tr w:rsidR="0036146E" w:rsidRPr="00E03CDE" w14:paraId="534C38B6" w14:textId="77777777" w:rsidTr="0036146E">
        <w:tc>
          <w:tcPr>
            <w:tcW w:w="3101" w:type="dxa"/>
            <w:shd w:val="clear" w:color="auto" w:fill="auto"/>
          </w:tcPr>
          <w:p w14:paraId="2EED1362" w14:textId="3763408D" w:rsidR="0036146E" w:rsidRPr="00E03CDE" w:rsidRDefault="0036146E" w:rsidP="0036146E">
            <w:pPr>
              <w:rPr>
                <w:rFonts w:ascii="Times New Roman" w:hAnsi="Times New Roman"/>
              </w:rPr>
            </w:pPr>
            <w:r w:rsidRPr="00E03CDE">
              <w:rPr>
                <w:rFonts w:ascii="Times New Roman" w:hAnsi="Times New Roman"/>
              </w:rPr>
              <w:t>Week 1</w:t>
            </w:r>
            <w:r>
              <w:rPr>
                <w:rFonts w:ascii="Times New Roman" w:hAnsi="Times New Roman"/>
              </w:rPr>
              <w:t>5</w:t>
            </w:r>
            <w:r w:rsidRPr="00E03CDE">
              <w:rPr>
                <w:rFonts w:ascii="Times New Roman" w:hAnsi="Times New Roman"/>
              </w:rPr>
              <w:t xml:space="preserve"> (</w:t>
            </w:r>
            <w:r>
              <w:rPr>
                <w:rFonts w:ascii="Times New Roman" w:hAnsi="Times New Roman"/>
              </w:rPr>
              <w:t>Nov 26 and 28)</w:t>
            </w:r>
          </w:p>
        </w:tc>
        <w:tc>
          <w:tcPr>
            <w:tcW w:w="3120" w:type="dxa"/>
            <w:shd w:val="clear" w:color="auto" w:fill="auto"/>
          </w:tcPr>
          <w:p w14:paraId="17126B8D" w14:textId="47ACB524" w:rsidR="0036146E" w:rsidRPr="00E03CDE" w:rsidRDefault="0036146E" w:rsidP="0036146E">
            <w:pPr>
              <w:rPr>
                <w:rFonts w:ascii="Times New Roman" w:hAnsi="Times New Roman"/>
              </w:rPr>
            </w:pPr>
            <w:r>
              <w:rPr>
                <w:rFonts w:ascii="Times New Roman" w:hAnsi="Times New Roman"/>
              </w:rPr>
              <w:t>Discussion Forum on group progress of final project</w:t>
            </w:r>
          </w:p>
        </w:tc>
        <w:tc>
          <w:tcPr>
            <w:tcW w:w="3129" w:type="dxa"/>
            <w:shd w:val="clear" w:color="auto" w:fill="auto"/>
          </w:tcPr>
          <w:p w14:paraId="68ED5A46" w14:textId="77777777" w:rsidR="0036146E" w:rsidRDefault="0036146E" w:rsidP="0036146E">
            <w:pPr>
              <w:rPr>
                <w:rFonts w:ascii="Times New Roman" w:hAnsi="Times New Roman"/>
              </w:rPr>
            </w:pPr>
            <w:r>
              <w:rPr>
                <w:rFonts w:ascii="Times New Roman" w:hAnsi="Times New Roman"/>
              </w:rPr>
              <w:t>In-class work on Final Report</w:t>
            </w:r>
          </w:p>
          <w:p w14:paraId="0B583DEC" w14:textId="06544248" w:rsidR="007078FB" w:rsidRPr="007078FB" w:rsidRDefault="007078FB" w:rsidP="0036146E">
            <w:pPr>
              <w:rPr>
                <w:rFonts w:ascii="Times New Roman" w:hAnsi="Times New Roman"/>
              </w:rPr>
            </w:pPr>
            <w:r w:rsidRPr="007078FB">
              <w:rPr>
                <w:rFonts w:ascii="Times New Roman" w:hAnsi="Times New Roman"/>
              </w:rPr>
              <w:t>Evaluating Peer Contributions</w:t>
            </w:r>
          </w:p>
        </w:tc>
      </w:tr>
      <w:tr w:rsidR="0036146E" w:rsidRPr="004B1A1D" w14:paraId="146446DF" w14:textId="77777777" w:rsidTr="0036146E">
        <w:tc>
          <w:tcPr>
            <w:tcW w:w="3101" w:type="dxa"/>
            <w:shd w:val="clear" w:color="auto" w:fill="auto"/>
          </w:tcPr>
          <w:p w14:paraId="2E287DE1" w14:textId="018F4C40" w:rsidR="0036146E" w:rsidRPr="00E03CDE" w:rsidRDefault="0036146E" w:rsidP="0036146E">
            <w:pPr>
              <w:rPr>
                <w:rFonts w:ascii="Times New Roman" w:hAnsi="Times New Roman"/>
              </w:rPr>
            </w:pPr>
            <w:r>
              <w:rPr>
                <w:rFonts w:ascii="Times New Roman" w:hAnsi="Times New Roman"/>
              </w:rPr>
              <w:t>Week 16 (Dec 4 and 6)</w:t>
            </w:r>
          </w:p>
        </w:tc>
        <w:tc>
          <w:tcPr>
            <w:tcW w:w="3120" w:type="dxa"/>
            <w:shd w:val="clear" w:color="auto" w:fill="auto"/>
          </w:tcPr>
          <w:p w14:paraId="5FAD11E3" w14:textId="77777777" w:rsidR="0036146E" w:rsidRDefault="0036146E" w:rsidP="0036146E">
            <w:pPr>
              <w:rPr>
                <w:rFonts w:ascii="Times New Roman" w:hAnsi="Times New Roman"/>
              </w:rPr>
            </w:pPr>
            <w:r>
              <w:rPr>
                <w:rFonts w:ascii="Times New Roman" w:hAnsi="Times New Roman"/>
              </w:rPr>
              <w:t>Final Long Proposal / Formal Report Due</w:t>
            </w:r>
          </w:p>
          <w:p w14:paraId="5BCF6B40" w14:textId="77777777" w:rsidR="007078FB" w:rsidRDefault="007078FB" w:rsidP="0036146E">
            <w:pPr>
              <w:rPr>
                <w:rFonts w:ascii="Times New Roman" w:hAnsi="Times New Roman"/>
              </w:rPr>
            </w:pPr>
            <w:r>
              <w:rPr>
                <w:rFonts w:ascii="Times New Roman" w:hAnsi="Times New Roman"/>
              </w:rPr>
              <w:t>Read Chapter 23</w:t>
            </w:r>
          </w:p>
          <w:p w14:paraId="6271D975" w14:textId="266FBA2C" w:rsidR="007078FB" w:rsidRPr="00E03CDE" w:rsidRDefault="007078FB" w:rsidP="0036146E">
            <w:pPr>
              <w:rPr>
                <w:rFonts w:ascii="Times New Roman" w:hAnsi="Times New Roman"/>
              </w:rPr>
            </w:pPr>
            <w:r>
              <w:rPr>
                <w:rFonts w:ascii="Times New Roman" w:hAnsi="Times New Roman"/>
              </w:rPr>
              <w:t>Exercise 2 on page 601 together with “TEAM” on page 601</w:t>
            </w:r>
          </w:p>
        </w:tc>
        <w:tc>
          <w:tcPr>
            <w:tcW w:w="3129" w:type="dxa"/>
            <w:shd w:val="clear" w:color="auto" w:fill="auto"/>
          </w:tcPr>
          <w:p w14:paraId="3A2ABB68" w14:textId="6BB10C9E" w:rsidR="0036146E" w:rsidRPr="004B1A1D" w:rsidRDefault="0036146E" w:rsidP="0036146E">
            <w:pPr>
              <w:numPr>
                <w:ilvl w:val="12"/>
                <w:numId w:val="0"/>
              </w:numPr>
              <w:rPr>
                <w:rFonts w:ascii="Times New Roman" w:hAnsi="Times New Roman"/>
                <w:b/>
              </w:rPr>
            </w:pPr>
            <w:r>
              <w:rPr>
                <w:rFonts w:ascii="Times New Roman" w:hAnsi="Times New Roman"/>
                <w:b/>
              </w:rPr>
              <w:t xml:space="preserve">Oral Presentations </w:t>
            </w:r>
          </w:p>
        </w:tc>
      </w:tr>
      <w:tr w:rsidR="0036146E" w:rsidRPr="004B1A1D" w14:paraId="4886ABDC" w14:textId="77777777" w:rsidTr="0036146E">
        <w:tc>
          <w:tcPr>
            <w:tcW w:w="3101" w:type="dxa"/>
            <w:shd w:val="clear" w:color="auto" w:fill="auto"/>
          </w:tcPr>
          <w:p w14:paraId="65715EB3" w14:textId="16B334A0" w:rsidR="0036146E" w:rsidRDefault="0036146E" w:rsidP="0036146E">
            <w:pPr>
              <w:rPr>
                <w:rFonts w:ascii="Times New Roman" w:hAnsi="Times New Roman"/>
              </w:rPr>
            </w:pPr>
            <w:r>
              <w:rPr>
                <w:rFonts w:ascii="Times New Roman" w:hAnsi="Times New Roman"/>
              </w:rPr>
              <w:t>Week 17 (Dec 11)</w:t>
            </w:r>
          </w:p>
        </w:tc>
        <w:tc>
          <w:tcPr>
            <w:tcW w:w="3120" w:type="dxa"/>
            <w:shd w:val="clear" w:color="auto" w:fill="auto"/>
          </w:tcPr>
          <w:p w14:paraId="494AE17A" w14:textId="0FB43D81" w:rsidR="0036146E" w:rsidRPr="00906734" w:rsidRDefault="0036146E" w:rsidP="0036146E">
            <w:pPr>
              <w:rPr>
                <w:rFonts w:ascii="Times New Roman" w:hAnsi="Times New Roman"/>
                <w:b/>
              </w:rPr>
            </w:pPr>
            <w:r w:rsidRPr="00906734">
              <w:rPr>
                <w:rFonts w:ascii="Times New Roman" w:hAnsi="Times New Roman"/>
                <w:b/>
              </w:rPr>
              <w:t>Final Exam Due</w:t>
            </w:r>
          </w:p>
        </w:tc>
        <w:tc>
          <w:tcPr>
            <w:tcW w:w="3129" w:type="dxa"/>
            <w:shd w:val="clear" w:color="auto" w:fill="auto"/>
          </w:tcPr>
          <w:p w14:paraId="58B8E71A" w14:textId="77777777" w:rsidR="0036146E" w:rsidRPr="004B1A1D" w:rsidRDefault="0036146E" w:rsidP="0036146E">
            <w:pPr>
              <w:numPr>
                <w:ilvl w:val="12"/>
                <w:numId w:val="0"/>
              </w:numPr>
              <w:rPr>
                <w:rFonts w:ascii="Times New Roman" w:hAnsi="Times New Roman"/>
                <w:b/>
              </w:rPr>
            </w:pPr>
          </w:p>
        </w:tc>
      </w:tr>
    </w:tbl>
    <w:p w14:paraId="277B9894" w14:textId="65D9FA4D" w:rsidR="00E742D7" w:rsidRDefault="00E742D7" w:rsidP="00182979"/>
    <w:sectPr w:rsidR="00E742D7" w:rsidSect="00C21484">
      <w:headerReference w:type="default" r:id="rId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769E85" w14:textId="77777777" w:rsidR="00235261" w:rsidRDefault="00235261" w:rsidP="009D4373">
      <w:pPr>
        <w:spacing w:after="0" w:line="240" w:lineRule="auto"/>
      </w:pPr>
      <w:r>
        <w:separator/>
      </w:r>
    </w:p>
  </w:endnote>
  <w:endnote w:type="continuationSeparator" w:id="0">
    <w:p w14:paraId="1B7CA859" w14:textId="77777777" w:rsidR="00235261" w:rsidRDefault="00235261" w:rsidP="009D4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FB2DA" w14:textId="77777777" w:rsidR="00235261" w:rsidRDefault="00235261" w:rsidP="009D4373">
      <w:pPr>
        <w:spacing w:after="0" w:line="240" w:lineRule="auto"/>
      </w:pPr>
      <w:r>
        <w:separator/>
      </w:r>
    </w:p>
  </w:footnote>
  <w:footnote w:type="continuationSeparator" w:id="0">
    <w:p w14:paraId="32761CB9" w14:textId="77777777" w:rsidR="00235261" w:rsidRDefault="00235261" w:rsidP="009D43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7B9899" w14:textId="0B5494DB" w:rsidR="00EA346B" w:rsidRDefault="00EA346B">
    <w:pPr>
      <w:pStyle w:val="Header"/>
      <w:jc w:val="right"/>
    </w:pPr>
    <w:r>
      <w:fldChar w:fldCharType="begin"/>
    </w:r>
    <w:r>
      <w:instrText xml:space="preserve"> PAGE   \* MERGEFORMAT </w:instrText>
    </w:r>
    <w:r>
      <w:fldChar w:fldCharType="separate"/>
    </w:r>
    <w:r w:rsidR="00E22F8E">
      <w:rPr>
        <w:noProof/>
      </w:rPr>
      <w:t>9</w:t>
    </w:r>
    <w:r>
      <w:fldChar w:fldCharType="end"/>
    </w:r>
  </w:p>
  <w:p w14:paraId="277B989A" w14:textId="77777777" w:rsidR="00EA346B" w:rsidRDefault="00EA34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904586A"/>
    <w:lvl w:ilvl="0">
      <w:numFmt w:val="bullet"/>
      <w:lvlText w:val="*"/>
      <w:lvlJc w:val="left"/>
    </w:lvl>
  </w:abstractNum>
  <w:abstractNum w:abstractNumId="1" w15:restartNumberingAfterBreak="0">
    <w:nsid w:val="02CE4B88"/>
    <w:multiLevelType w:val="hybridMultilevel"/>
    <w:tmpl w:val="8D882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8234D"/>
    <w:multiLevelType w:val="hybridMultilevel"/>
    <w:tmpl w:val="385481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02564"/>
    <w:multiLevelType w:val="hybridMultilevel"/>
    <w:tmpl w:val="79366F14"/>
    <w:lvl w:ilvl="0" w:tplc="13FCF9A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6CE2F88"/>
    <w:multiLevelType w:val="hybridMultilevel"/>
    <w:tmpl w:val="D2A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063277"/>
    <w:multiLevelType w:val="hybridMultilevel"/>
    <w:tmpl w:val="D3A647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476C7E"/>
    <w:multiLevelType w:val="hybridMultilevel"/>
    <w:tmpl w:val="86AC0A2C"/>
    <w:lvl w:ilvl="0" w:tplc="CD1AD7A6">
      <w:start w:val="1"/>
      <w:numFmt w:val="decimal"/>
      <w:lvlText w:val="%1)"/>
      <w:lvlJc w:val="left"/>
      <w:pPr>
        <w:ind w:left="1080" w:hanging="360"/>
      </w:pPr>
      <w:rPr>
        <w:rFonts w:ascii="Calibri" w:eastAsia="Calibri" w:hAnsi="Calibri" w:cs="Verdan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A674204"/>
    <w:multiLevelType w:val="hybridMultilevel"/>
    <w:tmpl w:val="8A0EA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B0918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BF02E6C"/>
    <w:multiLevelType w:val="hybridMultilevel"/>
    <w:tmpl w:val="9B105372"/>
    <w:lvl w:ilvl="0" w:tplc="04090001">
      <w:start w:val="1"/>
      <w:numFmt w:val="lowerLetter"/>
      <w:lvlText w:val="%1."/>
      <w:lvlJc w:val="left"/>
      <w:pPr>
        <w:ind w:left="1080" w:hanging="360"/>
      </w:p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0" w15:restartNumberingAfterBreak="0">
    <w:nsid w:val="0E087E38"/>
    <w:multiLevelType w:val="hybridMultilevel"/>
    <w:tmpl w:val="73C81C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EC5354"/>
    <w:multiLevelType w:val="hybridMultilevel"/>
    <w:tmpl w:val="09D0E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4C469E"/>
    <w:multiLevelType w:val="hybridMultilevel"/>
    <w:tmpl w:val="575A7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2075FC"/>
    <w:multiLevelType w:val="hybridMultilevel"/>
    <w:tmpl w:val="EA126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A41BAA"/>
    <w:multiLevelType w:val="hybridMultilevel"/>
    <w:tmpl w:val="9CB8E4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C94B10"/>
    <w:multiLevelType w:val="hybridMultilevel"/>
    <w:tmpl w:val="F6105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45F45E4"/>
    <w:multiLevelType w:val="hybridMultilevel"/>
    <w:tmpl w:val="FB6E2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49A1CFE"/>
    <w:multiLevelType w:val="hybridMultilevel"/>
    <w:tmpl w:val="4F5295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74E5048"/>
    <w:multiLevelType w:val="hybridMultilevel"/>
    <w:tmpl w:val="07A0E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8F77157"/>
    <w:multiLevelType w:val="hybridMultilevel"/>
    <w:tmpl w:val="82D6D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ABF39E7"/>
    <w:multiLevelType w:val="hybridMultilevel"/>
    <w:tmpl w:val="9DB0E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DFD36DC"/>
    <w:multiLevelType w:val="hybridMultilevel"/>
    <w:tmpl w:val="BCA451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A81867"/>
    <w:multiLevelType w:val="hybridMultilevel"/>
    <w:tmpl w:val="E47045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783748"/>
    <w:multiLevelType w:val="hybridMultilevel"/>
    <w:tmpl w:val="A198E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1E16EE0"/>
    <w:multiLevelType w:val="hybridMultilevel"/>
    <w:tmpl w:val="4418D5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42E43CC"/>
    <w:multiLevelType w:val="hybridMultilevel"/>
    <w:tmpl w:val="1B0631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63A2D39"/>
    <w:multiLevelType w:val="hybridMultilevel"/>
    <w:tmpl w:val="FB3CE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6640716"/>
    <w:multiLevelType w:val="hybridMultilevel"/>
    <w:tmpl w:val="12E8D68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BCF566D"/>
    <w:multiLevelType w:val="hybridMultilevel"/>
    <w:tmpl w:val="F5B25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D8B60CB"/>
    <w:multiLevelType w:val="hybridMultilevel"/>
    <w:tmpl w:val="F4A4F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9C6C21"/>
    <w:multiLevelType w:val="hybridMultilevel"/>
    <w:tmpl w:val="3DCC2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7506B3"/>
    <w:multiLevelType w:val="hybridMultilevel"/>
    <w:tmpl w:val="D35AC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F325F99"/>
    <w:multiLevelType w:val="hybridMultilevel"/>
    <w:tmpl w:val="F4502D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0212849"/>
    <w:multiLevelType w:val="hybridMultilevel"/>
    <w:tmpl w:val="2A485E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2454D5D"/>
    <w:multiLevelType w:val="hybridMultilevel"/>
    <w:tmpl w:val="118ED5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2C903E1"/>
    <w:multiLevelType w:val="hybridMultilevel"/>
    <w:tmpl w:val="681ED6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3963515"/>
    <w:multiLevelType w:val="hybridMultilevel"/>
    <w:tmpl w:val="46C43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5413784"/>
    <w:multiLevelType w:val="hybridMultilevel"/>
    <w:tmpl w:val="FCBC5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5E55BA0"/>
    <w:multiLevelType w:val="hybridMultilevel"/>
    <w:tmpl w:val="65CE1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6051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6F35829"/>
    <w:multiLevelType w:val="hybridMultilevel"/>
    <w:tmpl w:val="149C1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CCA4BC4"/>
    <w:multiLevelType w:val="hybridMultilevel"/>
    <w:tmpl w:val="0E005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3DB17287"/>
    <w:multiLevelType w:val="hybridMultilevel"/>
    <w:tmpl w:val="F1DAD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F5969FB"/>
    <w:multiLevelType w:val="hybridMultilevel"/>
    <w:tmpl w:val="44EEE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08736C3"/>
    <w:multiLevelType w:val="hybridMultilevel"/>
    <w:tmpl w:val="7B980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AA21DC"/>
    <w:multiLevelType w:val="hybridMultilevel"/>
    <w:tmpl w:val="F710A832"/>
    <w:lvl w:ilvl="0" w:tplc="7BE46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46D35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6FA3844"/>
    <w:multiLevelType w:val="hybridMultilevel"/>
    <w:tmpl w:val="21E6C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F75B43"/>
    <w:multiLevelType w:val="hybridMultilevel"/>
    <w:tmpl w:val="C032F4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ADB0AC0"/>
    <w:multiLevelType w:val="hybridMultilevel"/>
    <w:tmpl w:val="9E0CB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071641"/>
    <w:multiLevelType w:val="hybridMultilevel"/>
    <w:tmpl w:val="C3FE7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4FF109E6"/>
    <w:multiLevelType w:val="hybridMultilevel"/>
    <w:tmpl w:val="966AE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0046C03"/>
    <w:multiLevelType w:val="hybridMultilevel"/>
    <w:tmpl w:val="4D7CE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127F3A"/>
    <w:multiLevelType w:val="hybridMultilevel"/>
    <w:tmpl w:val="CE52A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F82B1A"/>
    <w:multiLevelType w:val="hybridMultilevel"/>
    <w:tmpl w:val="95288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3761323"/>
    <w:multiLevelType w:val="hybridMultilevel"/>
    <w:tmpl w:val="09D0E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4256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62759D0"/>
    <w:multiLevelType w:val="hybridMultilevel"/>
    <w:tmpl w:val="9DF2F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BE5256F"/>
    <w:multiLevelType w:val="hybridMultilevel"/>
    <w:tmpl w:val="0B680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5C236A1A"/>
    <w:multiLevelType w:val="hybridMultilevel"/>
    <w:tmpl w:val="4442F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CE2072C"/>
    <w:multiLevelType w:val="hybridMultilevel"/>
    <w:tmpl w:val="233E4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E2576F6"/>
    <w:multiLevelType w:val="hybridMultilevel"/>
    <w:tmpl w:val="CF8E0B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E7E4F3D"/>
    <w:multiLevelType w:val="hybridMultilevel"/>
    <w:tmpl w:val="09D0E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0C7766D"/>
    <w:multiLevelType w:val="hybridMultilevel"/>
    <w:tmpl w:val="96B2B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6290D29"/>
    <w:multiLevelType w:val="hybridMultilevel"/>
    <w:tmpl w:val="62ACD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70F6503"/>
    <w:multiLevelType w:val="hybridMultilevel"/>
    <w:tmpl w:val="37CCFF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79A4BBE"/>
    <w:multiLevelType w:val="hybridMultilevel"/>
    <w:tmpl w:val="891695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9E83EAC"/>
    <w:multiLevelType w:val="hybridMultilevel"/>
    <w:tmpl w:val="6F9AC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A894D26"/>
    <w:multiLevelType w:val="hybridMultilevel"/>
    <w:tmpl w:val="7C9E41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ACC6027"/>
    <w:multiLevelType w:val="hybridMultilevel"/>
    <w:tmpl w:val="FE849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C530222"/>
    <w:multiLevelType w:val="hybridMultilevel"/>
    <w:tmpl w:val="25FCB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E40584B"/>
    <w:multiLevelType w:val="hybridMultilevel"/>
    <w:tmpl w:val="F1C25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F377357"/>
    <w:multiLevelType w:val="hybridMultilevel"/>
    <w:tmpl w:val="8356F8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22F37AC"/>
    <w:multiLevelType w:val="hybridMultilevel"/>
    <w:tmpl w:val="D8D625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39902D4"/>
    <w:multiLevelType w:val="hybridMultilevel"/>
    <w:tmpl w:val="5A12E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3F41917"/>
    <w:multiLevelType w:val="hybridMultilevel"/>
    <w:tmpl w:val="204085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55219A3"/>
    <w:multiLevelType w:val="hybridMultilevel"/>
    <w:tmpl w:val="01DCD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5D00F46"/>
    <w:multiLevelType w:val="hybridMultilevel"/>
    <w:tmpl w:val="BCACA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67C3B95"/>
    <w:multiLevelType w:val="hybridMultilevel"/>
    <w:tmpl w:val="D04A5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DE4F27"/>
    <w:multiLevelType w:val="hybridMultilevel"/>
    <w:tmpl w:val="144C1C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89C5962"/>
    <w:multiLevelType w:val="hybridMultilevel"/>
    <w:tmpl w:val="951A7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8E709EC"/>
    <w:multiLevelType w:val="hybridMultilevel"/>
    <w:tmpl w:val="5E02E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B955C4"/>
    <w:multiLevelType w:val="hybridMultilevel"/>
    <w:tmpl w:val="04765D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83" w15:restartNumberingAfterBreak="0">
    <w:nsid w:val="7CB911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4" w15:restartNumberingAfterBreak="0">
    <w:nsid w:val="7E294DBF"/>
    <w:multiLevelType w:val="hybridMultilevel"/>
    <w:tmpl w:val="61849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1"/>
        <w:numFmt w:val="bullet"/>
        <w:lvlText w:val=" "/>
        <w:legacy w:legacy="1" w:legacySpace="0" w:legacyIndent="1"/>
        <w:lvlJc w:val="left"/>
        <w:pPr>
          <w:ind w:left="1" w:hanging="1"/>
        </w:pPr>
        <w:rPr>
          <w:rFonts w:ascii="Arial" w:hAnsi="Arial" w:cs="Arial" w:hint="default"/>
        </w:rPr>
      </w:lvl>
    </w:lvlOverride>
  </w:num>
  <w:num w:numId="2">
    <w:abstractNumId w:val="46"/>
  </w:num>
  <w:num w:numId="3">
    <w:abstractNumId w:val="39"/>
  </w:num>
  <w:num w:numId="4">
    <w:abstractNumId w:val="8"/>
  </w:num>
  <w:num w:numId="5">
    <w:abstractNumId w:val="83"/>
  </w:num>
  <w:num w:numId="6">
    <w:abstractNumId w:val="56"/>
  </w:num>
  <w:num w:numId="7">
    <w:abstractNumId w:val="45"/>
  </w:num>
  <w:num w:numId="8">
    <w:abstractNumId w:val="64"/>
  </w:num>
  <w:num w:numId="9">
    <w:abstractNumId w:val="1"/>
  </w:num>
  <w:num w:numId="10">
    <w:abstractNumId w:val="40"/>
  </w:num>
  <w:num w:numId="11">
    <w:abstractNumId w:val="49"/>
  </w:num>
  <w:num w:numId="12">
    <w:abstractNumId w:val="70"/>
  </w:num>
  <w:num w:numId="13">
    <w:abstractNumId w:val="76"/>
  </w:num>
  <w:num w:numId="14">
    <w:abstractNumId w:val="20"/>
  </w:num>
  <w:num w:numId="15">
    <w:abstractNumId w:val="80"/>
  </w:num>
  <w:num w:numId="16">
    <w:abstractNumId w:val="3"/>
  </w:num>
  <w:num w:numId="17">
    <w:abstractNumId w:val="28"/>
  </w:num>
  <w:num w:numId="18">
    <w:abstractNumId w:val="12"/>
  </w:num>
  <w:num w:numId="19">
    <w:abstractNumId w:val="58"/>
  </w:num>
  <w:num w:numId="20">
    <w:abstractNumId w:val="59"/>
  </w:num>
  <w:num w:numId="21">
    <w:abstractNumId w:val="22"/>
  </w:num>
  <w:num w:numId="22">
    <w:abstractNumId w:val="43"/>
  </w:num>
  <w:num w:numId="23">
    <w:abstractNumId w:val="38"/>
  </w:num>
  <w:num w:numId="24">
    <w:abstractNumId w:val="63"/>
  </w:num>
  <w:num w:numId="25">
    <w:abstractNumId w:val="55"/>
  </w:num>
  <w:num w:numId="26">
    <w:abstractNumId w:val="41"/>
  </w:num>
  <w:num w:numId="27">
    <w:abstractNumId w:val="62"/>
  </w:num>
  <w:num w:numId="28">
    <w:abstractNumId w:val="11"/>
  </w:num>
  <w:num w:numId="29">
    <w:abstractNumId w:val="66"/>
  </w:num>
  <w:num w:numId="30">
    <w:abstractNumId w:val="31"/>
  </w:num>
  <w:num w:numId="31">
    <w:abstractNumId w:val="69"/>
  </w:num>
  <w:num w:numId="32">
    <w:abstractNumId w:val="35"/>
  </w:num>
  <w:num w:numId="33">
    <w:abstractNumId w:val="60"/>
  </w:num>
  <w:num w:numId="34">
    <w:abstractNumId w:val="18"/>
  </w:num>
  <w:num w:numId="35">
    <w:abstractNumId w:val="34"/>
  </w:num>
  <w:num w:numId="36">
    <w:abstractNumId w:val="25"/>
  </w:num>
  <w:num w:numId="37">
    <w:abstractNumId w:val="84"/>
  </w:num>
  <w:num w:numId="38">
    <w:abstractNumId w:val="33"/>
  </w:num>
  <w:num w:numId="39">
    <w:abstractNumId w:val="65"/>
  </w:num>
  <w:num w:numId="40">
    <w:abstractNumId w:val="57"/>
  </w:num>
  <w:num w:numId="41">
    <w:abstractNumId w:val="54"/>
  </w:num>
  <w:num w:numId="42">
    <w:abstractNumId w:val="17"/>
  </w:num>
  <w:num w:numId="43">
    <w:abstractNumId w:val="72"/>
  </w:num>
  <w:num w:numId="44">
    <w:abstractNumId w:val="23"/>
  </w:num>
  <w:num w:numId="45">
    <w:abstractNumId w:val="13"/>
  </w:num>
  <w:num w:numId="46">
    <w:abstractNumId w:val="29"/>
  </w:num>
  <w:num w:numId="47">
    <w:abstractNumId w:val="37"/>
  </w:num>
  <w:num w:numId="48">
    <w:abstractNumId w:val="15"/>
  </w:num>
  <w:num w:numId="49">
    <w:abstractNumId w:val="32"/>
  </w:num>
  <w:num w:numId="50">
    <w:abstractNumId w:val="47"/>
  </w:num>
  <w:num w:numId="51">
    <w:abstractNumId w:val="77"/>
  </w:num>
  <w:num w:numId="52">
    <w:abstractNumId w:val="24"/>
  </w:num>
  <w:num w:numId="53">
    <w:abstractNumId w:val="10"/>
  </w:num>
  <w:num w:numId="54">
    <w:abstractNumId w:val="44"/>
  </w:num>
  <w:num w:numId="55">
    <w:abstractNumId w:val="74"/>
  </w:num>
  <w:num w:numId="56">
    <w:abstractNumId w:val="2"/>
  </w:num>
  <w:num w:numId="57">
    <w:abstractNumId w:val="42"/>
  </w:num>
  <w:num w:numId="58">
    <w:abstractNumId w:val="4"/>
  </w:num>
  <w:num w:numId="59">
    <w:abstractNumId w:val="26"/>
  </w:num>
  <w:num w:numId="60">
    <w:abstractNumId w:val="78"/>
  </w:num>
  <w:num w:numId="61">
    <w:abstractNumId w:val="14"/>
  </w:num>
  <w:num w:numId="62">
    <w:abstractNumId w:val="30"/>
  </w:num>
  <w:num w:numId="63">
    <w:abstractNumId w:val="67"/>
  </w:num>
  <w:num w:numId="64">
    <w:abstractNumId w:val="73"/>
  </w:num>
  <w:num w:numId="65">
    <w:abstractNumId w:val="19"/>
  </w:num>
  <w:num w:numId="66">
    <w:abstractNumId w:val="16"/>
  </w:num>
  <w:num w:numId="67">
    <w:abstractNumId w:val="53"/>
  </w:num>
  <w:num w:numId="68">
    <w:abstractNumId w:val="68"/>
  </w:num>
  <w:num w:numId="69">
    <w:abstractNumId w:val="48"/>
  </w:num>
  <w:num w:numId="70">
    <w:abstractNumId w:val="51"/>
  </w:num>
  <w:num w:numId="71">
    <w:abstractNumId w:val="79"/>
  </w:num>
  <w:num w:numId="72">
    <w:abstractNumId w:val="36"/>
  </w:num>
  <w:num w:numId="73">
    <w:abstractNumId w:val="52"/>
  </w:num>
  <w:num w:numId="74">
    <w:abstractNumId w:val="5"/>
  </w:num>
  <w:num w:numId="75">
    <w:abstractNumId w:val="75"/>
  </w:num>
  <w:num w:numId="76">
    <w:abstractNumId w:val="81"/>
  </w:num>
  <w:num w:numId="77">
    <w:abstractNumId w:val="21"/>
  </w:num>
  <w:num w:numId="78">
    <w:abstractNumId w:val="61"/>
  </w:num>
  <w:num w:numId="79">
    <w:abstractNumId w:val="9"/>
    <w:lvlOverride w:ilvl="0">
      <w:startOverride w:val="1"/>
    </w:lvlOverride>
    <w:lvlOverride w:ilvl="1"/>
    <w:lvlOverride w:ilvl="2"/>
    <w:lvlOverride w:ilvl="3"/>
    <w:lvlOverride w:ilvl="4"/>
    <w:lvlOverride w:ilvl="5"/>
    <w:lvlOverride w:ilvl="6"/>
    <w:lvlOverride w:ilvl="7"/>
    <w:lvlOverride w:ilvl="8"/>
  </w:num>
  <w:num w:numId="80">
    <w:abstractNumId w:val="82"/>
  </w:num>
  <w:num w:numId="81">
    <w:abstractNumId w:val="50"/>
  </w:num>
  <w:num w:numId="82">
    <w:abstractNumId w:val="9"/>
  </w:num>
  <w:num w:numId="83">
    <w:abstractNumId w:val="7"/>
  </w:num>
  <w:num w:numId="84">
    <w:abstractNumId w:val="6"/>
  </w:num>
  <w:num w:numId="85">
    <w:abstractNumId w:val="71"/>
  </w:num>
  <w:num w:numId="86">
    <w:abstractNumId w:val="27"/>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B4"/>
    <w:rsid w:val="000018CA"/>
    <w:rsid w:val="000034C4"/>
    <w:rsid w:val="000041AF"/>
    <w:rsid w:val="00007CF7"/>
    <w:rsid w:val="00012AB3"/>
    <w:rsid w:val="00013E27"/>
    <w:rsid w:val="00014030"/>
    <w:rsid w:val="000172EC"/>
    <w:rsid w:val="00024C1C"/>
    <w:rsid w:val="00041AB9"/>
    <w:rsid w:val="000477EE"/>
    <w:rsid w:val="00054877"/>
    <w:rsid w:val="000611B4"/>
    <w:rsid w:val="00065F6A"/>
    <w:rsid w:val="00066F7D"/>
    <w:rsid w:val="000674EF"/>
    <w:rsid w:val="0007671E"/>
    <w:rsid w:val="00077E52"/>
    <w:rsid w:val="00082B62"/>
    <w:rsid w:val="00084AA2"/>
    <w:rsid w:val="00091A75"/>
    <w:rsid w:val="000A4EA3"/>
    <w:rsid w:val="000A6120"/>
    <w:rsid w:val="000B3673"/>
    <w:rsid w:val="000B4D0C"/>
    <w:rsid w:val="000B5807"/>
    <w:rsid w:val="000C22D6"/>
    <w:rsid w:val="000C2C76"/>
    <w:rsid w:val="000D1C8C"/>
    <w:rsid w:val="000F03BE"/>
    <w:rsid w:val="000F0559"/>
    <w:rsid w:val="000F4AF3"/>
    <w:rsid w:val="000F58CD"/>
    <w:rsid w:val="000F5EA0"/>
    <w:rsid w:val="000F7954"/>
    <w:rsid w:val="000F7B24"/>
    <w:rsid w:val="00101BA4"/>
    <w:rsid w:val="00105B71"/>
    <w:rsid w:val="00106B37"/>
    <w:rsid w:val="00110D9E"/>
    <w:rsid w:val="00111D7D"/>
    <w:rsid w:val="00112144"/>
    <w:rsid w:val="00114BC6"/>
    <w:rsid w:val="001172CD"/>
    <w:rsid w:val="00117307"/>
    <w:rsid w:val="00120C09"/>
    <w:rsid w:val="00122400"/>
    <w:rsid w:val="00126EC8"/>
    <w:rsid w:val="00127214"/>
    <w:rsid w:val="00130076"/>
    <w:rsid w:val="001304A5"/>
    <w:rsid w:val="00144E15"/>
    <w:rsid w:val="00146ACD"/>
    <w:rsid w:val="0015187D"/>
    <w:rsid w:val="00151CBB"/>
    <w:rsid w:val="00155C45"/>
    <w:rsid w:val="001570AC"/>
    <w:rsid w:val="001605B3"/>
    <w:rsid w:val="00162CFE"/>
    <w:rsid w:val="00173689"/>
    <w:rsid w:val="00173C7A"/>
    <w:rsid w:val="001810EE"/>
    <w:rsid w:val="00182802"/>
    <w:rsid w:val="00182979"/>
    <w:rsid w:val="00186A12"/>
    <w:rsid w:val="00190FE1"/>
    <w:rsid w:val="00195FE4"/>
    <w:rsid w:val="001A3C1D"/>
    <w:rsid w:val="001A41C2"/>
    <w:rsid w:val="001A4F1A"/>
    <w:rsid w:val="001B55FA"/>
    <w:rsid w:val="001B587B"/>
    <w:rsid w:val="001B5F78"/>
    <w:rsid w:val="001B6729"/>
    <w:rsid w:val="001C2530"/>
    <w:rsid w:val="001C3D5F"/>
    <w:rsid w:val="001C706F"/>
    <w:rsid w:val="001D33D4"/>
    <w:rsid w:val="001E46B7"/>
    <w:rsid w:val="001E5725"/>
    <w:rsid w:val="001E588D"/>
    <w:rsid w:val="00200858"/>
    <w:rsid w:val="002013D7"/>
    <w:rsid w:val="00201EAC"/>
    <w:rsid w:val="002070FB"/>
    <w:rsid w:val="00207888"/>
    <w:rsid w:val="00233EA3"/>
    <w:rsid w:val="00235261"/>
    <w:rsid w:val="00237437"/>
    <w:rsid w:val="00241778"/>
    <w:rsid w:val="00242E3B"/>
    <w:rsid w:val="00243B8F"/>
    <w:rsid w:val="00246DFC"/>
    <w:rsid w:val="00247472"/>
    <w:rsid w:val="002629DC"/>
    <w:rsid w:val="002708B6"/>
    <w:rsid w:val="00272694"/>
    <w:rsid w:val="0027323F"/>
    <w:rsid w:val="0027750A"/>
    <w:rsid w:val="00281161"/>
    <w:rsid w:val="0028630A"/>
    <w:rsid w:val="002918B4"/>
    <w:rsid w:val="0029336D"/>
    <w:rsid w:val="0029409E"/>
    <w:rsid w:val="002A0921"/>
    <w:rsid w:val="002A17D4"/>
    <w:rsid w:val="002B2B46"/>
    <w:rsid w:val="002C5456"/>
    <w:rsid w:val="002C5552"/>
    <w:rsid w:val="002C758F"/>
    <w:rsid w:val="002D6A65"/>
    <w:rsid w:val="002F4A90"/>
    <w:rsid w:val="002F5B05"/>
    <w:rsid w:val="002F607B"/>
    <w:rsid w:val="003003D9"/>
    <w:rsid w:val="003038EA"/>
    <w:rsid w:val="003074CE"/>
    <w:rsid w:val="00311053"/>
    <w:rsid w:val="003167E2"/>
    <w:rsid w:val="00316B8D"/>
    <w:rsid w:val="00322F64"/>
    <w:rsid w:val="00323241"/>
    <w:rsid w:val="003247E2"/>
    <w:rsid w:val="0032674D"/>
    <w:rsid w:val="00332598"/>
    <w:rsid w:val="0033748B"/>
    <w:rsid w:val="00343910"/>
    <w:rsid w:val="00355A33"/>
    <w:rsid w:val="00355D71"/>
    <w:rsid w:val="003573A6"/>
    <w:rsid w:val="0036146E"/>
    <w:rsid w:val="00363C1F"/>
    <w:rsid w:val="00366C97"/>
    <w:rsid w:val="003717FA"/>
    <w:rsid w:val="00371AD2"/>
    <w:rsid w:val="00372CEF"/>
    <w:rsid w:val="00372E0C"/>
    <w:rsid w:val="003735B8"/>
    <w:rsid w:val="00375ED0"/>
    <w:rsid w:val="00380B26"/>
    <w:rsid w:val="00380BFB"/>
    <w:rsid w:val="00387E9F"/>
    <w:rsid w:val="00390EA7"/>
    <w:rsid w:val="00393C89"/>
    <w:rsid w:val="00393D72"/>
    <w:rsid w:val="0039485E"/>
    <w:rsid w:val="00397257"/>
    <w:rsid w:val="003A10A8"/>
    <w:rsid w:val="003A7803"/>
    <w:rsid w:val="003B4C6E"/>
    <w:rsid w:val="003B75FC"/>
    <w:rsid w:val="003C0334"/>
    <w:rsid w:val="003C144A"/>
    <w:rsid w:val="003D2FF3"/>
    <w:rsid w:val="003D33AA"/>
    <w:rsid w:val="003D6D2B"/>
    <w:rsid w:val="003E03E4"/>
    <w:rsid w:val="003E0A10"/>
    <w:rsid w:val="003E40FD"/>
    <w:rsid w:val="00402EBF"/>
    <w:rsid w:val="004078E3"/>
    <w:rsid w:val="00412319"/>
    <w:rsid w:val="0041445F"/>
    <w:rsid w:val="00417A26"/>
    <w:rsid w:val="00417C0F"/>
    <w:rsid w:val="004310DD"/>
    <w:rsid w:val="00431E48"/>
    <w:rsid w:val="004321E7"/>
    <w:rsid w:val="00440CA2"/>
    <w:rsid w:val="00441672"/>
    <w:rsid w:val="00442711"/>
    <w:rsid w:val="00447F9E"/>
    <w:rsid w:val="0046100F"/>
    <w:rsid w:val="00462934"/>
    <w:rsid w:val="004636B8"/>
    <w:rsid w:val="00466068"/>
    <w:rsid w:val="00466D4C"/>
    <w:rsid w:val="004679DF"/>
    <w:rsid w:val="00467D57"/>
    <w:rsid w:val="004709E8"/>
    <w:rsid w:val="00473D39"/>
    <w:rsid w:val="00474359"/>
    <w:rsid w:val="004763B1"/>
    <w:rsid w:val="00477C0E"/>
    <w:rsid w:val="0048110E"/>
    <w:rsid w:val="00484834"/>
    <w:rsid w:val="00487CC2"/>
    <w:rsid w:val="00490519"/>
    <w:rsid w:val="004954A9"/>
    <w:rsid w:val="00495F73"/>
    <w:rsid w:val="0049758D"/>
    <w:rsid w:val="004A1CF1"/>
    <w:rsid w:val="004A2793"/>
    <w:rsid w:val="004A4F64"/>
    <w:rsid w:val="004B3C72"/>
    <w:rsid w:val="004B40E6"/>
    <w:rsid w:val="004B410F"/>
    <w:rsid w:val="004B5829"/>
    <w:rsid w:val="004C0245"/>
    <w:rsid w:val="004C2180"/>
    <w:rsid w:val="004C6756"/>
    <w:rsid w:val="004C76FA"/>
    <w:rsid w:val="004C7AC4"/>
    <w:rsid w:val="004E0383"/>
    <w:rsid w:val="004E590F"/>
    <w:rsid w:val="004E6D71"/>
    <w:rsid w:val="00503E3A"/>
    <w:rsid w:val="0050686E"/>
    <w:rsid w:val="00514C5C"/>
    <w:rsid w:val="005177FE"/>
    <w:rsid w:val="00517B20"/>
    <w:rsid w:val="005251F6"/>
    <w:rsid w:val="00526FA4"/>
    <w:rsid w:val="00532F1D"/>
    <w:rsid w:val="00534A5D"/>
    <w:rsid w:val="005354DF"/>
    <w:rsid w:val="00535DC5"/>
    <w:rsid w:val="00536A9C"/>
    <w:rsid w:val="00540C30"/>
    <w:rsid w:val="005413BD"/>
    <w:rsid w:val="00543CA7"/>
    <w:rsid w:val="00546018"/>
    <w:rsid w:val="0056280A"/>
    <w:rsid w:val="00570E04"/>
    <w:rsid w:val="00570EA6"/>
    <w:rsid w:val="005726FD"/>
    <w:rsid w:val="0057705D"/>
    <w:rsid w:val="0058024B"/>
    <w:rsid w:val="00580A55"/>
    <w:rsid w:val="0058370E"/>
    <w:rsid w:val="00584465"/>
    <w:rsid w:val="00585634"/>
    <w:rsid w:val="00585784"/>
    <w:rsid w:val="00596466"/>
    <w:rsid w:val="005A328B"/>
    <w:rsid w:val="005A60F4"/>
    <w:rsid w:val="005A61B0"/>
    <w:rsid w:val="005B4462"/>
    <w:rsid w:val="005B5102"/>
    <w:rsid w:val="005B6D18"/>
    <w:rsid w:val="005C57B1"/>
    <w:rsid w:val="005D072F"/>
    <w:rsid w:val="005D0DFC"/>
    <w:rsid w:val="005D4B89"/>
    <w:rsid w:val="005D535A"/>
    <w:rsid w:val="005D76C7"/>
    <w:rsid w:val="005E027A"/>
    <w:rsid w:val="005E0D48"/>
    <w:rsid w:val="005E139B"/>
    <w:rsid w:val="005E1DFD"/>
    <w:rsid w:val="005E72FF"/>
    <w:rsid w:val="005F3922"/>
    <w:rsid w:val="005F7567"/>
    <w:rsid w:val="00601EE1"/>
    <w:rsid w:val="006043F1"/>
    <w:rsid w:val="006054AD"/>
    <w:rsid w:val="006124A3"/>
    <w:rsid w:val="0062385A"/>
    <w:rsid w:val="006244E7"/>
    <w:rsid w:val="006245E8"/>
    <w:rsid w:val="00625A29"/>
    <w:rsid w:val="00626432"/>
    <w:rsid w:val="00635C3E"/>
    <w:rsid w:val="00636350"/>
    <w:rsid w:val="00646347"/>
    <w:rsid w:val="00652323"/>
    <w:rsid w:val="00655BDF"/>
    <w:rsid w:val="0065728F"/>
    <w:rsid w:val="006637AA"/>
    <w:rsid w:val="00684319"/>
    <w:rsid w:val="006876C9"/>
    <w:rsid w:val="006911CE"/>
    <w:rsid w:val="0069144A"/>
    <w:rsid w:val="00692B2F"/>
    <w:rsid w:val="00693D62"/>
    <w:rsid w:val="006946F9"/>
    <w:rsid w:val="006950EC"/>
    <w:rsid w:val="0069524E"/>
    <w:rsid w:val="00695D43"/>
    <w:rsid w:val="00696B42"/>
    <w:rsid w:val="006A2A18"/>
    <w:rsid w:val="006B00BB"/>
    <w:rsid w:val="006B2362"/>
    <w:rsid w:val="006B2FC6"/>
    <w:rsid w:val="006B45E8"/>
    <w:rsid w:val="006B6205"/>
    <w:rsid w:val="006C0C70"/>
    <w:rsid w:val="006C1EE1"/>
    <w:rsid w:val="006C2B70"/>
    <w:rsid w:val="006D3206"/>
    <w:rsid w:val="006D55DD"/>
    <w:rsid w:val="006E3124"/>
    <w:rsid w:val="006E55CB"/>
    <w:rsid w:val="006E5A46"/>
    <w:rsid w:val="006E78C8"/>
    <w:rsid w:val="006F0012"/>
    <w:rsid w:val="006F2EA5"/>
    <w:rsid w:val="006F58CB"/>
    <w:rsid w:val="007009A2"/>
    <w:rsid w:val="00701753"/>
    <w:rsid w:val="00702BEA"/>
    <w:rsid w:val="00703753"/>
    <w:rsid w:val="007045D2"/>
    <w:rsid w:val="00704D9E"/>
    <w:rsid w:val="007078FB"/>
    <w:rsid w:val="007116D7"/>
    <w:rsid w:val="00712F76"/>
    <w:rsid w:val="00713105"/>
    <w:rsid w:val="00720606"/>
    <w:rsid w:val="00720F3E"/>
    <w:rsid w:val="00722D3C"/>
    <w:rsid w:val="00723621"/>
    <w:rsid w:val="00723CF3"/>
    <w:rsid w:val="00736EFA"/>
    <w:rsid w:val="007405F0"/>
    <w:rsid w:val="00752386"/>
    <w:rsid w:val="00754474"/>
    <w:rsid w:val="007546E5"/>
    <w:rsid w:val="00761585"/>
    <w:rsid w:val="007643A3"/>
    <w:rsid w:val="007660CE"/>
    <w:rsid w:val="007724CE"/>
    <w:rsid w:val="007765B9"/>
    <w:rsid w:val="00782C6B"/>
    <w:rsid w:val="00783A4B"/>
    <w:rsid w:val="00791616"/>
    <w:rsid w:val="007928A5"/>
    <w:rsid w:val="00793107"/>
    <w:rsid w:val="00794A4C"/>
    <w:rsid w:val="0079670E"/>
    <w:rsid w:val="007A6C7E"/>
    <w:rsid w:val="007B2DDA"/>
    <w:rsid w:val="007B69DE"/>
    <w:rsid w:val="007C2AC3"/>
    <w:rsid w:val="007C2CF4"/>
    <w:rsid w:val="007C2FE7"/>
    <w:rsid w:val="007C3EF7"/>
    <w:rsid w:val="007C6A05"/>
    <w:rsid w:val="007D54B1"/>
    <w:rsid w:val="007D5BE9"/>
    <w:rsid w:val="007E030B"/>
    <w:rsid w:val="007E12E0"/>
    <w:rsid w:val="007E2C46"/>
    <w:rsid w:val="007E3447"/>
    <w:rsid w:val="007E42B3"/>
    <w:rsid w:val="007F1172"/>
    <w:rsid w:val="007F1FE7"/>
    <w:rsid w:val="008009A7"/>
    <w:rsid w:val="008018F8"/>
    <w:rsid w:val="00801AB6"/>
    <w:rsid w:val="00801B35"/>
    <w:rsid w:val="00807019"/>
    <w:rsid w:val="00813DCB"/>
    <w:rsid w:val="008141D8"/>
    <w:rsid w:val="0081708D"/>
    <w:rsid w:val="00820275"/>
    <w:rsid w:val="0082127F"/>
    <w:rsid w:val="00822F9D"/>
    <w:rsid w:val="0083383D"/>
    <w:rsid w:val="00835BE6"/>
    <w:rsid w:val="008443AB"/>
    <w:rsid w:val="00845553"/>
    <w:rsid w:val="00846C31"/>
    <w:rsid w:val="00853786"/>
    <w:rsid w:val="008571D1"/>
    <w:rsid w:val="0086117C"/>
    <w:rsid w:val="00864068"/>
    <w:rsid w:val="00873FAC"/>
    <w:rsid w:val="008750E5"/>
    <w:rsid w:val="0087562D"/>
    <w:rsid w:val="008826AE"/>
    <w:rsid w:val="0088451E"/>
    <w:rsid w:val="00886297"/>
    <w:rsid w:val="00886337"/>
    <w:rsid w:val="00887087"/>
    <w:rsid w:val="00887EFF"/>
    <w:rsid w:val="0089479D"/>
    <w:rsid w:val="008956AD"/>
    <w:rsid w:val="008A063D"/>
    <w:rsid w:val="008A41FA"/>
    <w:rsid w:val="008A7551"/>
    <w:rsid w:val="008B2483"/>
    <w:rsid w:val="008B272A"/>
    <w:rsid w:val="008B36DE"/>
    <w:rsid w:val="008B6D15"/>
    <w:rsid w:val="008C3419"/>
    <w:rsid w:val="008C47E1"/>
    <w:rsid w:val="008C5FA8"/>
    <w:rsid w:val="008C6E40"/>
    <w:rsid w:val="008D2AFC"/>
    <w:rsid w:val="008D4A31"/>
    <w:rsid w:val="008E209C"/>
    <w:rsid w:val="008F07D1"/>
    <w:rsid w:val="008F27F7"/>
    <w:rsid w:val="008F7892"/>
    <w:rsid w:val="008F7D9A"/>
    <w:rsid w:val="00900287"/>
    <w:rsid w:val="00900DA0"/>
    <w:rsid w:val="00906734"/>
    <w:rsid w:val="00912CF1"/>
    <w:rsid w:val="009149DB"/>
    <w:rsid w:val="00915ED7"/>
    <w:rsid w:val="0092053C"/>
    <w:rsid w:val="009215E9"/>
    <w:rsid w:val="00923B2D"/>
    <w:rsid w:val="0092401E"/>
    <w:rsid w:val="009275A6"/>
    <w:rsid w:val="0093063A"/>
    <w:rsid w:val="00935D75"/>
    <w:rsid w:val="009405CA"/>
    <w:rsid w:val="00942D6A"/>
    <w:rsid w:val="00947754"/>
    <w:rsid w:val="009519A4"/>
    <w:rsid w:val="009527F0"/>
    <w:rsid w:val="009555EF"/>
    <w:rsid w:val="00957498"/>
    <w:rsid w:val="00960F4A"/>
    <w:rsid w:val="00961A01"/>
    <w:rsid w:val="00962CC2"/>
    <w:rsid w:val="00963228"/>
    <w:rsid w:val="009668B5"/>
    <w:rsid w:val="0096774E"/>
    <w:rsid w:val="00967EE0"/>
    <w:rsid w:val="00972F77"/>
    <w:rsid w:val="00974387"/>
    <w:rsid w:val="009773AC"/>
    <w:rsid w:val="00982416"/>
    <w:rsid w:val="00984A79"/>
    <w:rsid w:val="00995242"/>
    <w:rsid w:val="009A0B29"/>
    <w:rsid w:val="009A2086"/>
    <w:rsid w:val="009B099F"/>
    <w:rsid w:val="009B178C"/>
    <w:rsid w:val="009B1A65"/>
    <w:rsid w:val="009B1FBA"/>
    <w:rsid w:val="009B3251"/>
    <w:rsid w:val="009B39B6"/>
    <w:rsid w:val="009B5595"/>
    <w:rsid w:val="009B5884"/>
    <w:rsid w:val="009C53EC"/>
    <w:rsid w:val="009D1692"/>
    <w:rsid w:val="009D4373"/>
    <w:rsid w:val="009E25C9"/>
    <w:rsid w:val="009E318B"/>
    <w:rsid w:val="00A018D7"/>
    <w:rsid w:val="00A13906"/>
    <w:rsid w:val="00A21D56"/>
    <w:rsid w:val="00A24E64"/>
    <w:rsid w:val="00A2702A"/>
    <w:rsid w:val="00A3057E"/>
    <w:rsid w:val="00A31C24"/>
    <w:rsid w:val="00A31C6E"/>
    <w:rsid w:val="00A46E1E"/>
    <w:rsid w:val="00A47DE2"/>
    <w:rsid w:val="00A53E45"/>
    <w:rsid w:val="00A54EA0"/>
    <w:rsid w:val="00A57595"/>
    <w:rsid w:val="00A604BA"/>
    <w:rsid w:val="00A758DB"/>
    <w:rsid w:val="00A765D1"/>
    <w:rsid w:val="00A81F57"/>
    <w:rsid w:val="00A86706"/>
    <w:rsid w:val="00A90115"/>
    <w:rsid w:val="00A90F62"/>
    <w:rsid w:val="00A92C21"/>
    <w:rsid w:val="00A92CC8"/>
    <w:rsid w:val="00A93C22"/>
    <w:rsid w:val="00AA0159"/>
    <w:rsid w:val="00AA35F6"/>
    <w:rsid w:val="00AA5E3B"/>
    <w:rsid w:val="00AA6A66"/>
    <w:rsid w:val="00AB0B8D"/>
    <w:rsid w:val="00AB0CBB"/>
    <w:rsid w:val="00AC4C5D"/>
    <w:rsid w:val="00AC4DE5"/>
    <w:rsid w:val="00AC5731"/>
    <w:rsid w:val="00AD46DB"/>
    <w:rsid w:val="00AE3D23"/>
    <w:rsid w:val="00AE4D06"/>
    <w:rsid w:val="00AE690B"/>
    <w:rsid w:val="00AE7B9F"/>
    <w:rsid w:val="00AF37CF"/>
    <w:rsid w:val="00AF7493"/>
    <w:rsid w:val="00B00CB0"/>
    <w:rsid w:val="00B0126F"/>
    <w:rsid w:val="00B04022"/>
    <w:rsid w:val="00B047B5"/>
    <w:rsid w:val="00B06102"/>
    <w:rsid w:val="00B14CB5"/>
    <w:rsid w:val="00B1793E"/>
    <w:rsid w:val="00B25066"/>
    <w:rsid w:val="00B25416"/>
    <w:rsid w:val="00B25ADA"/>
    <w:rsid w:val="00B26090"/>
    <w:rsid w:val="00B301B8"/>
    <w:rsid w:val="00B3105B"/>
    <w:rsid w:val="00B3130A"/>
    <w:rsid w:val="00B328DB"/>
    <w:rsid w:val="00B33332"/>
    <w:rsid w:val="00B37227"/>
    <w:rsid w:val="00B43B37"/>
    <w:rsid w:val="00B511E2"/>
    <w:rsid w:val="00B53303"/>
    <w:rsid w:val="00B56483"/>
    <w:rsid w:val="00B571B4"/>
    <w:rsid w:val="00B63AC2"/>
    <w:rsid w:val="00B7182E"/>
    <w:rsid w:val="00B7239B"/>
    <w:rsid w:val="00B747C0"/>
    <w:rsid w:val="00B8799C"/>
    <w:rsid w:val="00B91A6F"/>
    <w:rsid w:val="00B91DDE"/>
    <w:rsid w:val="00B934A8"/>
    <w:rsid w:val="00B949B4"/>
    <w:rsid w:val="00B9532E"/>
    <w:rsid w:val="00B95DA3"/>
    <w:rsid w:val="00B96EDB"/>
    <w:rsid w:val="00B97211"/>
    <w:rsid w:val="00BA4FF0"/>
    <w:rsid w:val="00BA60C2"/>
    <w:rsid w:val="00BB1A52"/>
    <w:rsid w:val="00BB29B9"/>
    <w:rsid w:val="00BB7166"/>
    <w:rsid w:val="00BC0ABB"/>
    <w:rsid w:val="00BC37E5"/>
    <w:rsid w:val="00BC5EDA"/>
    <w:rsid w:val="00BD12B3"/>
    <w:rsid w:val="00BD15E6"/>
    <w:rsid w:val="00BE40EA"/>
    <w:rsid w:val="00BE46BF"/>
    <w:rsid w:val="00BF0DC8"/>
    <w:rsid w:val="00BF0EF2"/>
    <w:rsid w:val="00BF621F"/>
    <w:rsid w:val="00C000F3"/>
    <w:rsid w:val="00C01732"/>
    <w:rsid w:val="00C03AFF"/>
    <w:rsid w:val="00C06DCA"/>
    <w:rsid w:val="00C143DE"/>
    <w:rsid w:val="00C20E8E"/>
    <w:rsid w:val="00C21484"/>
    <w:rsid w:val="00C255EC"/>
    <w:rsid w:val="00C3431F"/>
    <w:rsid w:val="00C35E29"/>
    <w:rsid w:val="00C43437"/>
    <w:rsid w:val="00C44054"/>
    <w:rsid w:val="00C51BDD"/>
    <w:rsid w:val="00C51F77"/>
    <w:rsid w:val="00C54262"/>
    <w:rsid w:val="00C6669A"/>
    <w:rsid w:val="00C75662"/>
    <w:rsid w:val="00C82FDD"/>
    <w:rsid w:val="00C85447"/>
    <w:rsid w:val="00C8601F"/>
    <w:rsid w:val="00C860E6"/>
    <w:rsid w:val="00C877D4"/>
    <w:rsid w:val="00C943BD"/>
    <w:rsid w:val="00C947A0"/>
    <w:rsid w:val="00C94C03"/>
    <w:rsid w:val="00C9567C"/>
    <w:rsid w:val="00C964D5"/>
    <w:rsid w:val="00CA2251"/>
    <w:rsid w:val="00CA3B06"/>
    <w:rsid w:val="00CA4514"/>
    <w:rsid w:val="00CA515A"/>
    <w:rsid w:val="00CC03E1"/>
    <w:rsid w:val="00CC0E2D"/>
    <w:rsid w:val="00CC504A"/>
    <w:rsid w:val="00CD3727"/>
    <w:rsid w:val="00CE06C2"/>
    <w:rsid w:val="00CE09D1"/>
    <w:rsid w:val="00CE23A9"/>
    <w:rsid w:val="00CF0C2B"/>
    <w:rsid w:val="00CF46E2"/>
    <w:rsid w:val="00D01F1F"/>
    <w:rsid w:val="00D06ACE"/>
    <w:rsid w:val="00D16B8A"/>
    <w:rsid w:val="00D20275"/>
    <w:rsid w:val="00D20830"/>
    <w:rsid w:val="00D21DEC"/>
    <w:rsid w:val="00D264FE"/>
    <w:rsid w:val="00D378F1"/>
    <w:rsid w:val="00D4044E"/>
    <w:rsid w:val="00D40EEF"/>
    <w:rsid w:val="00D41050"/>
    <w:rsid w:val="00D42B7A"/>
    <w:rsid w:val="00D445B9"/>
    <w:rsid w:val="00D63B1D"/>
    <w:rsid w:val="00D77544"/>
    <w:rsid w:val="00D80CE1"/>
    <w:rsid w:val="00D81939"/>
    <w:rsid w:val="00D8480D"/>
    <w:rsid w:val="00D86857"/>
    <w:rsid w:val="00D90E53"/>
    <w:rsid w:val="00D91722"/>
    <w:rsid w:val="00D925D4"/>
    <w:rsid w:val="00D95B0D"/>
    <w:rsid w:val="00DA5571"/>
    <w:rsid w:val="00DA7CC8"/>
    <w:rsid w:val="00DB230F"/>
    <w:rsid w:val="00DB369F"/>
    <w:rsid w:val="00DB4E12"/>
    <w:rsid w:val="00DB5731"/>
    <w:rsid w:val="00DB65FE"/>
    <w:rsid w:val="00DC1E66"/>
    <w:rsid w:val="00DC22E0"/>
    <w:rsid w:val="00DC7015"/>
    <w:rsid w:val="00DD4164"/>
    <w:rsid w:val="00DD463B"/>
    <w:rsid w:val="00DD5FC5"/>
    <w:rsid w:val="00DE1B9E"/>
    <w:rsid w:val="00DE53E7"/>
    <w:rsid w:val="00DE60EB"/>
    <w:rsid w:val="00DF1415"/>
    <w:rsid w:val="00DF4829"/>
    <w:rsid w:val="00DF627A"/>
    <w:rsid w:val="00E0112B"/>
    <w:rsid w:val="00E112A9"/>
    <w:rsid w:val="00E12A1E"/>
    <w:rsid w:val="00E12F89"/>
    <w:rsid w:val="00E16DE6"/>
    <w:rsid w:val="00E22155"/>
    <w:rsid w:val="00E22F8E"/>
    <w:rsid w:val="00E23CEC"/>
    <w:rsid w:val="00E247E7"/>
    <w:rsid w:val="00E2641E"/>
    <w:rsid w:val="00E30A0F"/>
    <w:rsid w:val="00E31B56"/>
    <w:rsid w:val="00E32BC5"/>
    <w:rsid w:val="00E339E2"/>
    <w:rsid w:val="00E346A4"/>
    <w:rsid w:val="00E351C5"/>
    <w:rsid w:val="00E416EC"/>
    <w:rsid w:val="00E46DEA"/>
    <w:rsid w:val="00E479D7"/>
    <w:rsid w:val="00E5246A"/>
    <w:rsid w:val="00E52704"/>
    <w:rsid w:val="00E52731"/>
    <w:rsid w:val="00E537DA"/>
    <w:rsid w:val="00E57715"/>
    <w:rsid w:val="00E64FB2"/>
    <w:rsid w:val="00E737BC"/>
    <w:rsid w:val="00E742D7"/>
    <w:rsid w:val="00E76E6D"/>
    <w:rsid w:val="00E844F4"/>
    <w:rsid w:val="00E854D1"/>
    <w:rsid w:val="00E92164"/>
    <w:rsid w:val="00E93620"/>
    <w:rsid w:val="00EA1F3E"/>
    <w:rsid w:val="00EA346B"/>
    <w:rsid w:val="00EA4439"/>
    <w:rsid w:val="00EB0982"/>
    <w:rsid w:val="00EB1CED"/>
    <w:rsid w:val="00EB5066"/>
    <w:rsid w:val="00EB76BB"/>
    <w:rsid w:val="00EC15EF"/>
    <w:rsid w:val="00EC50B8"/>
    <w:rsid w:val="00EC5F34"/>
    <w:rsid w:val="00EC62AE"/>
    <w:rsid w:val="00ED3CE2"/>
    <w:rsid w:val="00ED3D88"/>
    <w:rsid w:val="00ED5186"/>
    <w:rsid w:val="00EE12DC"/>
    <w:rsid w:val="00EE1856"/>
    <w:rsid w:val="00EE750E"/>
    <w:rsid w:val="00EE7C53"/>
    <w:rsid w:val="00F04D27"/>
    <w:rsid w:val="00F1159E"/>
    <w:rsid w:val="00F117AE"/>
    <w:rsid w:val="00F13926"/>
    <w:rsid w:val="00F14C0E"/>
    <w:rsid w:val="00F15873"/>
    <w:rsid w:val="00F1787D"/>
    <w:rsid w:val="00F218AA"/>
    <w:rsid w:val="00F247C2"/>
    <w:rsid w:val="00F25337"/>
    <w:rsid w:val="00F35B93"/>
    <w:rsid w:val="00F35F1B"/>
    <w:rsid w:val="00F44B2D"/>
    <w:rsid w:val="00F452A8"/>
    <w:rsid w:val="00F46CB3"/>
    <w:rsid w:val="00F500C2"/>
    <w:rsid w:val="00F52274"/>
    <w:rsid w:val="00F56C0A"/>
    <w:rsid w:val="00F649A3"/>
    <w:rsid w:val="00F70CD1"/>
    <w:rsid w:val="00F72244"/>
    <w:rsid w:val="00F72B16"/>
    <w:rsid w:val="00F738F3"/>
    <w:rsid w:val="00F74D89"/>
    <w:rsid w:val="00F829FE"/>
    <w:rsid w:val="00F92F8A"/>
    <w:rsid w:val="00FA068D"/>
    <w:rsid w:val="00FA0769"/>
    <w:rsid w:val="00FA4C06"/>
    <w:rsid w:val="00FA7441"/>
    <w:rsid w:val="00FB63FA"/>
    <w:rsid w:val="00FD237C"/>
    <w:rsid w:val="00FE0844"/>
    <w:rsid w:val="00FE17D1"/>
    <w:rsid w:val="00FE248C"/>
    <w:rsid w:val="00FE26D4"/>
    <w:rsid w:val="00FE7940"/>
    <w:rsid w:val="00FF1DEA"/>
    <w:rsid w:val="00FF3148"/>
    <w:rsid w:val="00FF4E4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B97D0"/>
  <w15:chartTrackingRefBased/>
  <w15:docId w15:val="{374A2A17-CC65-4D27-88A8-1832749A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17AE"/>
    <w:pPr>
      <w:spacing w:after="200" w:line="276" w:lineRule="auto"/>
    </w:pPr>
    <w:rPr>
      <w:sz w:val="22"/>
      <w:szCs w:val="22"/>
      <w:lang w:eastAsia="en-US"/>
    </w:rPr>
  </w:style>
  <w:style w:type="paragraph" w:styleId="Heading1">
    <w:name w:val="heading 1"/>
    <w:basedOn w:val="Normal"/>
    <w:next w:val="Normal"/>
    <w:link w:val="Heading1Char"/>
    <w:uiPriority w:val="99"/>
    <w:qFormat/>
    <w:rsid w:val="00655BDF"/>
    <w:pPr>
      <w:autoSpaceDE w:val="0"/>
      <w:autoSpaceDN w:val="0"/>
      <w:adjustRightInd w:val="0"/>
      <w:spacing w:after="0" w:line="240" w:lineRule="auto"/>
      <w:outlineLvl w:val="0"/>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949B4"/>
    <w:rPr>
      <w:color w:val="0000FF"/>
      <w:u w:val="single"/>
    </w:rPr>
  </w:style>
  <w:style w:type="paragraph" w:customStyle="1" w:styleId="Level1">
    <w:name w:val="Level 1"/>
    <w:uiPriority w:val="99"/>
    <w:rsid w:val="00F14C0E"/>
    <w:pPr>
      <w:autoSpaceDE w:val="0"/>
      <w:autoSpaceDN w:val="0"/>
      <w:adjustRightInd w:val="0"/>
      <w:ind w:left="720"/>
    </w:pPr>
    <w:rPr>
      <w:rFonts w:ascii="Times New Roman" w:hAnsi="Times New Roman"/>
      <w:sz w:val="24"/>
      <w:szCs w:val="24"/>
      <w:lang w:eastAsia="en-US"/>
    </w:rPr>
  </w:style>
  <w:style w:type="character" w:customStyle="1" w:styleId="Heading1Char">
    <w:name w:val="Heading 1 Char"/>
    <w:link w:val="Heading1"/>
    <w:uiPriority w:val="99"/>
    <w:rsid w:val="00655BDF"/>
    <w:rPr>
      <w:rFonts w:ascii="Times New Roman" w:eastAsia="Calibri" w:hAnsi="Times New Roman"/>
      <w:b/>
      <w:bCs/>
      <w:i/>
      <w:iCs/>
      <w:sz w:val="24"/>
      <w:szCs w:val="24"/>
    </w:rPr>
  </w:style>
  <w:style w:type="paragraph" w:styleId="Header">
    <w:name w:val="header"/>
    <w:basedOn w:val="Normal"/>
    <w:link w:val="HeaderChar"/>
    <w:uiPriority w:val="99"/>
    <w:rsid w:val="00655BDF"/>
    <w:pPr>
      <w:tabs>
        <w:tab w:val="left" w:pos="0"/>
        <w:tab w:val="center" w:pos="4320"/>
        <w:tab w:val="right" w:pos="8640"/>
        <w:tab w:val="right" w:pos="9360"/>
      </w:tabs>
      <w:autoSpaceDE w:val="0"/>
      <w:autoSpaceDN w:val="0"/>
      <w:adjustRightInd w:val="0"/>
      <w:spacing w:after="0" w:line="240" w:lineRule="auto"/>
    </w:pPr>
    <w:rPr>
      <w:rFonts w:ascii="Times New Roman" w:hAnsi="Times New Roman"/>
      <w:sz w:val="24"/>
      <w:szCs w:val="24"/>
    </w:rPr>
  </w:style>
  <w:style w:type="character" w:customStyle="1" w:styleId="HeaderChar">
    <w:name w:val="Header Char"/>
    <w:link w:val="Header"/>
    <w:uiPriority w:val="99"/>
    <w:rsid w:val="00655BDF"/>
    <w:rPr>
      <w:rFonts w:ascii="Times New Roman" w:eastAsia="Calibri" w:hAnsi="Times New Roman"/>
      <w:sz w:val="24"/>
      <w:szCs w:val="24"/>
    </w:rPr>
  </w:style>
  <w:style w:type="paragraph" w:styleId="Footer">
    <w:name w:val="footer"/>
    <w:basedOn w:val="Normal"/>
    <w:link w:val="FooterChar"/>
    <w:uiPriority w:val="99"/>
    <w:unhideWhenUsed/>
    <w:rsid w:val="009D4373"/>
    <w:pPr>
      <w:tabs>
        <w:tab w:val="center" w:pos="4680"/>
        <w:tab w:val="right" w:pos="9360"/>
      </w:tabs>
    </w:pPr>
  </w:style>
  <w:style w:type="character" w:customStyle="1" w:styleId="FooterChar">
    <w:name w:val="Footer Char"/>
    <w:link w:val="Footer"/>
    <w:uiPriority w:val="99"/>
    <w:rsid w:val="009D4373"/>
    <w:rPr>
      <w:sz w:val="22"/>
      <w:szCs w:val="22"/>
    </w:rPr>
  </w:style>
  <w:style w:type="paragraph" w:styleId="ListParagraph">
    <w:name w:val="List Paragraph"/>
    <w:basedOn w:val="Normal"/>
    <w:uiPriority w:val="34"/>
    <w:qFormat/>
    <w:rsid w:val="00DE60EB"/>
    <w:pPr>
      <w:ind w:left="720"/>
    </w:pPr>
  </w:style>
  <w:style w:type="paragraph" w:styleId="BalloonText">
    <w:name w:val="Balloon Text"/>
    <w:basedOn w:val="Normal"/>
    <w:link w:val="BalloonTextChar"/>
    <w:uiPriority w:val="99"/>
    <w:semiHidden/>
    <w:unhideWhenUsed/>
    <w:rsid w:val="00BB716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B7166"/>
    <w:rPr>
      <w:rFonts w:ascii="Tahoma" w:hAnsi="Tahoma" w:cs="Tahoma"/>
      <w:sz w:val="16"/>
      <w:szCs w:val="16"/>
    </w:rPr>
  </w:style>
  <w:style w:type="character" w:customStyle="1" w:styleId="style7">
    <w:name w:val="style7"/>
    <w:rsid w:val="00173689"/>
  </w:style>
  <w:style w:type="character" w:customStyle="1" w:styleId="go">
    <w:name w:val="go"/>
    <w:rsid w:val="00FF4E47"/>
  </w:style>
  <w:style w:type="paragraph" w:customStyle="1" w:styleId="Default">
    <w:name w:val="Default"/>
    <w:rsid w:val="00CC504A"/>
    <w:pPr>
      <w:autoSpaceDE w:val="0"/>
      <w:autoSpaceDN w:val="0"/>
      <w:adjustRightInd w:val="0"/>
    </w:pPr>
    <w:rPr>
      <w:rFonts w:ascii="Times New Roman" w:hAnsi="Times New Roman"/>
      <w:color w:val="000000"/>
      <w:sz w:val="24"/>
      <w:szCs w:val="24"/>
      <w:lang w:eastAsia="en-US"/>
    </w:rPr>
  </w:style>
  <w:style w:type="paragraph" w:styleId="BodyText">
    <w:name w:val="Body Text"/>
    <w:basedOn w:val="Normal"/>
    <w:link w:val="BodyTextChar"/>
    <w:semiHidden/>
    <w:unhideWhenUsed/>
    <w:rsid w:val="00065F6A"/>
    <w:pPr>
      <w:spacing w:after="220" w:line="220" w:lineRule="atLeast"/>
      <w:ind w:left="840" w:right="-360"/>
    </w:pPr>
    <w:rPr>
      <w:rFonts w:ascii="Times New Roman" w:eastAsia="Times New Roman" w:hAnsi="Times New Roman"/>
      <w:sz w:val="24"/>
      <w:szCs w:val="24"/>
    </w:rPr>
  </w:style>
  <w:style w:type="character" w:customStyle="1" w:styleId="BodyTextChar">
    <w:name w:val="Body Text Char"/>
    <w:link w:val="BodyText"/>
    <w:semiHidden/>
    <w:rsid w:val="00065F6A"/>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339482">
      <w:bodyDiv w:val="1"/>
      <w:marLeft w:val="0"/>
      <w:marRight w:val="0"/>
      <w:marTop w:val="0"/>
      <w:marBottom w:val="0"/>
      <w:divBdr>
        <w:top w:val="none" w:sz="0" w:space="0" w:color="auto"/>
        <w:left w:val="none" w:sz="0" w:space="0" w:color="auto"/>
        <w:bottom w:val="none" w:sz="0" w:space="0" w:color="auto"/>
        <w:right w:val="none" w:sz="0" w:space="0" w:color="auto"/>
      </w:divBdr>
    </w:div>
    <w:div w:id="730225743">
      <w:bodyDiv w:val="1"/>
      <w:marLeft w:val="0"/>
      <w:marRight w:val="0"/>
      <w:marTop w:val="0"/>
      <w:marBottom w:val="0"/>
      <w:divBdr>
        <w:top w:val="none" w:sz="0" w:space="0" w:color="auto"/>
        <w:left w:val="none" w:sz="0" w:space="0" w:color="auto"/>
        <w:bottom w:val="none" w:sz="0" w:space="0" w:color="auto"/>
        <w:right w:val="none" w:sz="0" w:space="0" w:color="auto"/>
      </w:divBdr>
    </w:div>
    <w:div w:id="1249803269">
      <w:bodyDiv w:val="1"/>
      <w:marLeft w:val="0"/>
      <w:marRight w:val="0"/>
      <w:marTop w:val="0"/>
      <w:marBottom w:val="0"/>
      <w:divBdr>
        <w:top w:val="none" w:sz="0" w:space="0" w:color="auto"/>
        <w:left w:val="none" w:sz="0" w:space="0" w:color="auto"/>
        <w:bottom w:val="none" w:sz="0" w:space="0" w:color="auto"/>
        <w:right w:val="none" w:sz="0" w:space="0" w:color="auto"/>
      </w:divBdr>
    </w:div>
    <w:div w:id="1432512006">
      <w:bodyDiv w:val="1"/>
      <w:marLeft w:val="0"/>
      <w:marRight w:val="0"/>
      <w:marTop w:val="0"/>
      <w:marBottom w:val="0"/>
      <w:divBdr>
        <w:top w:val="none" w:sz="0" w:space="0" w:color="auto"/>
        <w:left w:val="none" w:sz="0" w:space="0" w:color="auto"/>
        <w:bottom w:val="none" w:sz="0" w:space="0" w:color="auto"/>
        <w:right w:val="none" w:sz="0" w:space="0" w:color="auto"/>
      </w:divBdr>
    </w:div>
    <w:div w:id="1658611035">
      <w:bodyDiv w:val="1"/>
      <w:marLeft w:val="0"/>
      <w:marRight w:val="0"/>
      <w:marTop w:val="0"/>
      <w:marBottom w:val="0"/>
      <w:divBdr>
        <w:top w:val="none" w:sz="0" w:space="0" w:color="auto"/>
        <w:left w:val="none" w:sz="0" w:space="0" w:color="auto"/>
        <w:bottom w:val="none" w:sz="0" w:space="0" w:color="auto"/>
        <w:right w:val="none" w:sz="0" w:space="0" w:color="auto"/>
      </w:divBdr>
    </w:div>
    <w:div w:id="1742870589">
      <w:bodyDiv w:val="1"/>
      <w:marLeft w:val="0"/>
      <w:marRight w:val="0"/>
      <w:marTop w:val="0"/>
      <w:marBottom w:val="0"/>
      <w:divBdr>
        <w:top w:val="none" w:sz="0" w:space="0" w:color="auto"/>
        <w:left w:val="none" w:sz="0" w:space="0" w:color="auto"/>
        <w:bottom w:val="none" w:sz="0" w:space="0" w:color="auto"/>
        <w:right w:val="none" w:sz="0" w:space="0" w:color="auto"/>
      </w:divBdr>
    </w:div>
    <w:div w:id="2010601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WritingCenter@trcc.commnet.edu" TargetMode="External"/><Relationship Id="rId3" Type="http://schemas.openxmlformats.org/officeDocument/2006/relationships/settings" Target="settings.xml"/><Relationship Id="rId7" Type="http://schemas.openxmlformats.org/officeDocument/2006/relationships/hyperlink" Target="mailto:pfox@trcc.commnet.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2771</Words>
  <Characters>15799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n</Company>
  <LinksUpToDate>false</LinksUpToDate>
  <CharactersWithSpaces>18533</CharactersWithSpaces>
  <SharedDoc>false</SharedDoc>
  <HLinks>
    <vt:vector size="12" baseType="variant">
      <vt:variant>
        <vt:i4>7405592</vt:i4>
      </vt:variant>
      <vt:variant>
        <vt:i4>3</vt:i4>
      </vt:variant>
      <vt:variant>
        <vt:i4>0</vt:i4>
      </vt:variant>
      <vt:variant>
        <vt:i4>5</vt:i4>
      </vt:variant>
      <vt:variant>
        <vt:lpwstr>mailto:TRWritingCenter@trcc.commnet.edu</vt:lpwstr>
      </vt:variant>
      <vt:variant>
        <vt:lpwstr/>
      </vt:variant>
      <vt:variant>
        <vt:i4>2621504</vt:i4>
      </vt:variant>
      <vt:variant>
        <vt:i4>0</vt:i4>
      </vt:variant>
      <vt:variant>
        <vt:i4>0</vt:i4>
      </vt:variant>
      <vt:variant>
        <vt:i4>5</vt:i4>
      </vt:variant>
      <vt:variant>
        <vt:lpwstr>mailto:pfox@trcc.commnet.edu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c:creator>
  <cp:keywords/>
  <cp:lastModifiedBy>Fox, Phillip J</cp:lastModifiedBy>
  <cp:revision>3</cp:revision>
  <cp:lastPrinted>2018-08-28T16:34:00Z</cp:lastPrinted>
  <dcterms:created xsi:type="dcterms:W3CDTF">2018-08-31T17:59:00Z</dcterms:created>
  <dcterms:modified xsi:type="dcterms:W3CDTF">2018-08-31T17:59:00Z</dcterms:modified>
</cp:coreProperties>
</file>