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FB" w:rsidRDefault="002076FB" w:rsidP="002076FB">
      <w:pPr>
        <w:spacing w:after="0"/>
        <w:contextualSpacing/>
        <w:jc w:val="center"/>
        <w:rPr>
          <w:b/>
          <w:sz w:val="40"/>
          <w:szCs w:val="40"/>
        </w:rPr>
      </w:pPr>
      <w:bookmarkStart w:id="0" w:name="_GoBack"/>
      <w:bookmarkEnd w:id="0"/>
      <w:r w:rsidRPr="00793F41">
        <w:rPr>
          <w:b/>
          <w:sz w:val="44"/>
          <w:szCs w:val="44"/>
        </w:rPr>
        <w:t xml:space="preserve">Connecticut State </w:t>
      </w:r>
      <w:r w:rsidRPr="000B315A">
        <w:rPr>
          <w:b/>
          <w:sz w:val="44"/>
          <w:szCs w:val="44"/>
        </w:rPr>
        <w:t xml:space="preserve">Colleges </w:t>
      </w:r>
      <w:r w:rsidRPr="00793F41">
        <w:rPr>
          <w:b/>
          <w:sz w:val="44"/>
          <w:szCs w:val="44"/>
        </w:rPr>
        <w:t>&amp; Universities</w:t>
      </w:r>
      <w:r w:rsidRPr="00793F41">
        <w:rPr>
          <w:b/>
          <w:sz w:val="44"/>
          <w:szCs w:val="44"/>
        </w:rPr>
        <w:br/>
      </w:r>
      <w:r w:rsidR="00F10FCF">
        <w:rPr>
          <w:b/>
          <w:sz w:val="40"/>
          <w:szCs w:val="40"/>
        </w:rPr>
        <w:t>Academic Program Review</w:t>
      </w:r>
    </w:p>
    <w:p w:rsidR="00102625" w:rsidRDefault="002076FB" w:rsidP="00F10FCF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All Credential</w:t>
      </w:r>
      <w:r w:rsidRPr="00793F41">
        <w:rPr>
          <w:b/>
          <w:sz w:val="36"/>
          <w:szCs w:val="36"/>
        </w:rPr>
        <w:t xml:space="preserve"> Programs</w:t>
      </w:r>
    </w:p>
    <w:p w:rsidR="002076FB" w:rsidRDefault="002076FB" w:rsidP="00173B21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End-of-Year Report</w:t>
      </w:r>
    </w:p>
    <w:p w:rsidR="00173B21" w:rsidRPr="00173B21" w:rsidRDefault="00F47A69" w:rsidP="00173B2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</w:t>
      </w:r>
      <w:r w:rsidR="00173B21">
        <w:rPr>
          <w:b/>
          <w:sz w:val="28"/>
          <w:szCs w:val="28"/>
        </w:rPr>
        <w:t xml:space="preserve"> Academic Year</w:t>
      </w:r>
    </w:p>
    <w:p w:rsidR="002076FB" w:rsidRPr="00793F41" w:rsidRDefault="00F47A69" w:rsidP="002076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Saugatuck River Community College</w:t>
      </w:r>
    </w:p>
    <w:tbl>
      <w:tblPr>
        <w:tblStyle w:val="TableGrid"/>
        <w:tblW w:w="1747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608"/>
        <w:gridCol w:w="2250"/>
        <w:gridCol w:w="2127"/>
        <w:gridCol w:w="5433"/>
        <w:gridCol w:w="720"/>
        <w:gridCol w:w="810"/>
        <w:gridCol w:w="720"/>
        <w:gridCol w:w="810"/>
      </w:tblGrid>
      <w:tr w:rsidR="001D56A1" w:rsidTr="00025D81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6A1" w:rsidRPr="001D56A1" w:rsidRDefault="001D56A1" w:rsidP="001D56A1">
            <w:pPr>
              <w:jc w:val="center"/>
            </w:pPr>
            <w:r w:rsidRPr="001D56A1">
              <w:t>(a)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6A1" w:rsidRPr="001D56A1" w:rsidRDefault="001D56A1" w:rsidP="00B7772B">
            <w:pPr>
              <w:jc w:val="center"/>
            </w:pPr>
            <w:r w:rsidRPr="001D56A1">
              <w:t>(b)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6A1" w:rsidRPr="001D56A1" w:rsidRDefault="001D56A1" w:rsidP="001357EF">
            <w:pPr>
              <w:pStyle w:val="NoSpacing"/>
              <w:jc w:val="center"/>
            </w:pPr>
            <w:r>
              <w:t>(c)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6A1" w:rsidRPr="001D56A1" w:rsidRDefault="001D56A1" w:rsidP="001357EF">
            <w:pPr>
              <w:pStyle w:val="NoSpacing"/>
              <w:jc w:val="center"/>
            </w:pPr>
            <w:r>
              <w:t>(d)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6A1" w:rsidRPr="001D56A1" w:rsidRDefault="001D56A1" w:rsidP="002076FB">
            <w:pPr>
              <w:jc w:val="center"/>
            </w:pPr>
            <w:r>
              <w:t>(e)</w:t>
            </w:r>
          </w:p>
        </w:tc>
      </w:tr>
      <w:tr w:rsidR="00456E71" w:rsidTr="00025D81">
        <w:tc>
          <w:tcPr>
            <w:tcW w:w="4608" w:type="dxa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456E71" w:rsidRDefault="00456E71" w:rsidP="002076FB">
            <w:pPr>
              <w:rPr>
                <w:b/>
              </w:rPr>
            </w:pPr>
          </w:p>
          <w:p w:rsidR="00456E71" w:rsidRPr="00B7772B" w:rsidRDefault="00456E71" w:rsidP="0047409F">
            <w:pPr>
              <w:jc w:val="center"/>
              <w:rPr>
                <w:b/>
              </w:rPr>
            </w:pPr>
            <w:r w:rsidRPr="00B7772B">
              <w:rPr>
                <w:b/>
              </w:rPr>
              <w:t>Academic Program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456E71" w:rsidRPr="00B7772B" w:rsidRDefault="00456E71" w:rsidP="00B7772B">
            <w:pPr>
              <w:jc w:val="center"/>
              <w:rPr>
                <w:b/>
              </w:rPr>
            </w:pPr>
            <w:r w:rsidRPr="00B7772B">
              <w:rPr>
                <w:b/>
              </w:rPr>
              <w:t>Means</w:t>
            </w:r>
          </w:p>
          <w:p w:rsidR="00456E71" w:rsidRPr="00B7772B" w:rsidRDefault="00ED79C8" w:rsidP="00B7772B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456E71" w:rsidRPr="00B7772B">
              <w:rPr>
                <w:b/>
              </w:rPr>
              <w:t>f</w:t>
            </w:r>
          </w:p>
          <w:p w:rsidR="00456E71" w:rsidRPr="00B7772B" w:rsidRDefault="00456E71" w:rsidP="00B7772B">
            <w:pPr>
              <w:jc w:val="center"/>
              <w:rPr>
                <w:b/>
              </w:rPr>
            </w:pPr>
            <w:r w:rsidRPr="00B7772B">
              <w:rPr>
                <w:b/>
              </w:rPr>
              <w:t>Review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1357EF" w:rsidRPr="001357EF" w:rsidRDefault="001357EF" w:rsidP="001357EF">
            <w:pPr>
              <w:pStyle w:val="NoSpacing"/>
              <w:jc w:val="center"/>
              <w:rPr>
                <w:b/>
              </w:rPr>
            </w:pPr>
            <w:r w:rsidRPr="001357EF">
              <w:rPr>
                <w:b/>
              </w:rPr>
              <w:t>Status of External Accreditation</w:t>
            </w:r>
          </w:p>
          <w:p w:rsidR="00456E71" w:rsidRPr="001357EF" w:rsidRDefault="001357EF" w:rsidP="001357EF">
            <w:pPr>
              <w:pStyle w:val="NoSpacing"/>
              <w:jc w:val="center"/>
              <w:rPr>
                <w:b/>
              </w:rPr>
            </w:pPr>
            <w:r w:rsidRPr="001357EF">
              <w:rPr>
                <w:b/>
              </w:rPr>
              <w:t>(if applicable)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B315A" w:rsidRPr="001357EF" w:rsidRDefault="000B315A" w:rsidP="00025D81">
            <w:pPr>
              <w:pStyle w:val="NoSpacing"/>
              <w:jc w:val="center"/>
              <w:rPr>
                <w:b/>
              </w:rPr>
            </w:pPr>
            <w:r w:rsidRPr="001357EF">
              <w:rPr>
                <w:b/>
              </w:rPr>
              <w:t>Intern</w:t>
            </w:r>
            <w:r w:rsidR="001B5554">
              <w:rPr>
                <w:b/>
              </w:rPr>
              <w:t>al</w:t>
            </w:r>
            <w:r w:rsidRPr="001357EF">
              <w:rPr>
                <w:b/>
              </w:rPr>
              <w:t xml:space="preserve"> Review’s Action</w:t>
            </w:r>
            <w:r w:rsidR="00025D81">
              <w:rPr>
                <w:b/>
              </w:rPr>
              <w:t xml:space="preserve"> </w:t>
            </w:r>
            <w:r w:rsidRPr="001357EF">
              <w:rPr>
                <w:b/>
              </w:rPr>
              <w:t>Recommendation</w:t>
            </w:r>
            <w:r w:rsidR="00415692">
              <w:rPr>
                <w:b/>
              </w:rPr>
              <w:t>s</w:t>
            </w:r>
          </w:p>
          <w:p w:rsidR="00025D81" w:rsidRDefault="000B315A" w:rsidP="00025D81">
            <w:pPr>
              <w:pStyle w:val="NoSpacing"/>
              <w:jc w:val="center"/>
              <w:rPr>
                <w:b/>
              </w:rPr>
            </w:pPr>
            <w:r w:rsidRPr="001357EF">
              <w:rPr>
                <w:b/>
              </w:rPr>
              <w:t>Summarize</w:t>
            </w:r>
            <w:r w:rsidR="00025D81">
              <w:rPr>
                <w:b/>
              </w:rPr>
              <w:t xml:space="preserve"> Program’s</w:t>
            </w:r>
          </w:p>
          <w:p w:rsidR="000B315A" w:rsidRPr="000B315A" w:rsidRDefault="00025D81" w:rsidP="00025D81">
            <w:pPr>
              <w:pStyle w:val="NoSpacing"/>
              <w:jc w:val="center"/>
            </w:pPr>
            <w:r>
              <w:rPr>
                <w:b/>
              </w:rPr>
              <w:t>Student Learning Assessment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456E71" w:rsidRPr="002076FB" w:rsidRDefault="00456E71" w:rsidP="002076FB">
            <w:pPr>
              <w:jc w:val="center"/>
              <w:rPr>
                <w:b/>
              </w:rPr>
            </w:pPr>
            <w:r w:rsidRPr="002076FB">
              <w:rPr>
                <w:b/>
              </w:rPr>
              <w:t>Credentials Awarded</w:t>
            </w:r>
          </w:p>
        </w:tc>
      </w:tr>
      <w:tr w:rsidR="00456E71" w:rsidTr="00025D81">
        <w:tc>
          <w:tcPr>
            <w:tcW w:w="4608" w:type="dxa"/>
            <w:vMerge/>
            <w:shd w:val="clear" w:color="auto" w:fill="95B3D7" w:themeFill="accent1" w:themeFillTint="99"/>
          </w:tcPr>
          <w:p w:rsidR="00456E71" w:rsidRDefault="00456E71" w:rsidP="002076FB"/>
        </w:tc>
        <w:tc>
          <w:tcPr>
            <w:tcW w:w="2250" w:type="dxa"/>
            <w:vMerge/>
            <w:shd w:val="clear" w:color="auto" w:fill="FABF8F" w:themeFill="accent6" w:themeFillTint="99"/>
          </w:tcPr>
          <w:p w:rsidR="00456E71" w:rsidRDefault="00456E71" w:rsidP="002076FB"/>
        </w:tc>
        <w:tc>
          <w:tcPr>
            <w:tcW w:w="2127" w:type="dxa"/>
            <w:vMerge/>
            <w:shd w:val="clear" w:color="auto" w:fill="95B3D7" w:themeFill="accent1" w:themeFillTint="99"/>
          </w:tcPr>
          <w:p w:rsidR="00456E71" w:rsidRPr="002076FB" w:rsidRDefault="00456E71" w:rsidP="002076FB">
            <w:pPr>
              <w:jc w:val="center"/>
              <w:rPr>
                <w:b/>
              </w:rPr>
            </w:pPr>
          </w:p>
        </w:tc>
        <w:tc>
          <w:tcPr>
            <w:tcW w:w="5433" w:type="dxa"/>
            <w:vMerge/>
            <w:shd w:val="clear" w:color="auto" w:fill="FABF8F" w:themeFill="accent6" w:themeFillTint="99"/>
          </w:tcPr>
          <w:p w:rsidR="00456E71" w:rsidRPr="002076FB" w:rsidRDefault="00456E71" w:rsidP="002076FB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shd w:val="clear" w:color="auto" w:fill="FABF8F" w:themeFill="accent6" w:themeFillTint="99"/>
          </w:tcPr>
          <w:p w:rsidR="00456E71" w:rsidRDefault="00456E71" w:rsidP="002076FB">
            <w:pPr>
              <w:jc w:val="center"/>
            </w:pPr>
            <w:r>
              <w:t>(3-year averages)</w:t>
            </w:r>
          </w:p>
        </w:tc>
      </w:tr>
      <w:tr w:rsidR="00456E71" w:rsidTr="00025D81">
        <w:tc>
          <w:tcPr>
            <w:tcW w:w="4608" w:type="dxa"/>
            <w:vMerge/>
            <w:shd w:val="clear" w:color="auto" w:fill="95B3D7" w:themeFill="accent1" w:themeFillTint="99"/>
          </w:tcPr>
          <w:p w:rsidR="00456E71" w:rsidRDefault="00456E71" w:rsidP="002076FB"/>
        </w:tc>
        <w:tc>
          <w:tcPr>
            <w:tcW w:w="2250" w:type="dxa"/>
            <w:vMerge/>
            <w:shd w:val="clear" w:color="auto" w:fill="FABF8F" w:themeFill="accent6" w:themeFillTint="99"/>
          </w:tcPr>
          <w:p w:rsidR="00456E71" w:rsidRDefault="00456E71" w:rsidP="002076FB"/>
        </w:tc>
        <w:tc>
          <w:tcPr>
            <w:tcW w:w="2127" w:type="dxa"/>
            <w:vMerge/>
            <w:shd w:val="clear" w:color="auto" w:fill="95B3D7" w:themeFill="accent1" w:themeFillTint="99"/>
          </w:tcPr>
          <w:p w:rsidR="00456E71" w:rsidRDefault="00456E71" w:rsidP="002076FB">
            <w:pPr>
              <w:jc w:val="center"/>
            </w:pPr>
          </w:p>
        </w:tc>
        <w:tc>
          <w:tcPr>
            <w:tcW w:w="5433" w:type="dxa"/>
            <w:vMerge/>
            <w:shd w:val="clear" w:color="auto" w:fill="FABF8F" w:themeFill="accent6" w:themeFillTint="99"/>
          </w:tcPr>
          <w:p w:rsidR="00456E71" w:rsidRDefault="00456E71" w:rsidP="002076FB">
            <w:pPr>
              <w:jc w:val="center"/>
            </w:pPr>
          </w:p>
        </w:tc>
        <w:tc>
          <w:tcPr>
            <w:tcW w:w="720" w:type="dxa"/>
            <w:shd w:val="clear" w:color="auto" w:fill="95B3D7" w:themeFill="accent1" w:themeFillTint="99"/>
          </w:tcPr>
          <w:p w:rsidR="00456E71" w:rsidRPr="002076FB" w:rsidRDefault="00456E71" w:rsidP="002076FB">
            <w:pPr>
              <w:jc w:val="center"/>
              <w:rPr>
                <w:b/>
              </w:rPr>
            </w:pPr>
            <w:r w:rsidRPr="002076FB">
              <w:rPr>
                <w:b/>
              </w:rPr>
              <w:t>C</w:t>
            </w:r>
          </w:p>
        </w:tc>
        <w:tc>
          <w:tcPr>
            <w:tcW w:w="810" w:type="dxa"/>
            <w:shd w:val="clear" w:color="auto" w:fill="FABF8F" w:themeFill="accent6" w:themeFillTint="99"/>
          </w:tcPr>
          <w:p w:rsidR="00456E71" w:rsidRPr="002076FB" w:rsidRDefault="00456E71" w:rsidP="002076FB">
            <w:pPr>
              <w:jc w:val="center"/>
              <w:rPr>
                <w:b/>
              </w:rPr>
            </w:pPr>
            <w:r w:rsidRPr="002076FB">
              <w:rPr>
                <w:b/>
              </w:rPr>
              <w:t>UG</w:t>
            </w:r>
          </w:p>
        </w:tc>
        <w:tc>
          <w:tcPr>
            <w:tcW w:w="720" w:type="dxa"/>
            <w:shd w:val="clear" w:color="auto" w:fill="95B3D7" w:themeFill="accent1" w:themeFillTint="99"/>
          </w:tcPr>
          <w:p w:rsidR="00456E71" w:rsidRPr="002076FB" w:rsidRDefault="00456E71" w:rsidP="002076FB">
            <w:pPr>
              <w:jc w:val="center"/>
              <w:rPr>
                <w:b/>
              </w:rPr>
            </w:pPr>
            <w:r w:rsidRPr="002076FB">
              <w:rPr>
                <w:b/>
              </w:rPr>
              <w:t>G</w:t>
            </w:r>
          </w:p>
        </w:tc>
        <w:tc>
          <w:tcPr>
            <w:tcW w:w="810" w:type="dxa"/>
            <w:shd w:val="clear" w:color="auto" w:fill="FABF8F" w:themeFill="accent6" w:themeFillTint="99"/>
          </w:tcPr>
          <w:p w:rsidR="00456E71" w:rsidRPr="002076FB" w:rsidRDefault="00456E71" w:rsidP="002076FB">
            <w:pPr>
              <w:jc w:val="center"/>
              <w:rPr>
                <w:b/>
              </w:rPr>
            </w:pPr>
            <w:r w:rsidRPr="002076FB">
              <w:rPr>
                <w:b/>
              </w:rPr>
              <w:t>GC</w:t>
            </w:r>
          </w:p>
        </w:tc>
      </w:tr>
      <w:tr w:rsidR="00456E71" w:rsidTr="00025D81">
        <w:tc>
          <w:tcPr>
            <w:tcW w:w="4608" w:type="dxa"/>
          </w:tcPr>
          <w:p w:rsidR="00456E71" w:rsidRDefault="00D47FF5" w:rsidP="001D56A1">
            <w:pPr>
              <w:spacing w:before="60" w:after="60"/>
            </w:pPr>
            <w:r>
              <w:t>Construction Management Technology</w:t>
            </w:r>
          </w:p>
        </w:tc>
        <w:tc>
          <w:tcPr>
            <w:tcW w:w="2250" w:type="dxa"/>
          </w:tcPr>
          <w:p w:rsidR="00456E71" w:rsidRDefault="00D47FF5" w:rsidP="001D56A1">
            <w:pPr>
              <w:spacing w:before="60" w:after="60"/>
              <w:jc w:val="center"/>
            </w:pPr>
            <w:r>
              <w:t>External</w:t>
            </w:r>
            <w:r w:rsidR="009C6A1C">
              <w:t xml:space="preserve"> &amp; Internal</w:t>
            </w:r>
          </w:p>
        </w:tc>
        <w:tc>
          <w:tcPr>
            <w:tcW w:w="2127" w:type="dxa"/>
          </w:tcPr>
          <w:p w:rsidR="00456E71" w:rsidRDefault="00D47FF5" w:rsidP="00D47FF5">
            <w:pPr>
              <w:spacing w:before="60" w:after="60"/>
              <w:jc w:val="center"/>
            </w:pPr>
            <w:r>
              <w:t>Accreditation Continued</w:t>
            </w:r>
          </w:p>
        </w:tc>
        <w:tc>
          <w:tcPr>
            <w:tcW w:w="5433" w:type="dxa"/>
          </w:tcPr>
          <w:p w:rsidR="00456E71" w:rsidRPr="00DF0E8C" w:rsidRDefault="00D47FF5" w:rsidP="009C6A1C">
            <w:pPr>
              <w:spacing w:before="60" w:after="60"/>
              <w:jc w:val="center"/>
              <w:rPr>
                <w:b/>
              </w:rPr>
            </w:pPr>
            <w:r w:rsidRPr="00DF0E8C">
              <w:rPr>
                <w:b/>
              </w:rPr>
              <w:t>Internal Review’s Action Recommendations</w:t>
            </w:r>
            <w:r w:rsidR="009C6A1C" w:rsidRPr="00DF0E8C">
              <w:rPr>
                <w:b/>
              </w:rPr>
              <w:t>:</w:t>
            </w:r>
          </w:p>
          <w:p w:rsidR="009C6A1C" w:rsidRPr="009C6A1C" w:rsidRDefault="009C6A1C" w:rsidP="009C6A1C">
            <w:pPr>
              <w:spacing w:before="60" w:after="60"/>
              <w:jc w:val="center"/>
              <w:rPr>
                <w:u w:val="single"/>
              </w:rPr>
            </w:pPr>
            <w:r w:rsidRPr="009C6A1C">
              <w:rPr>
                <w:u w:val="single"/>
              </w:rPr>
              <w:t>Moderate Revisions</w:t>
            </w:r>
          </w:p>
          <w:p w:rsidR="009C6A1C" w:rsidRDefault="009C6A1C" w:rsidP="00AC440D">
            <w:pPr>
              <w:spacing w:before="60" w:after="60"/>
              <w:jc w:val="center"/>
            </w:pPr>
            <w:r>
              <w:t>Changes</w:t>
            </w:r>
            <w:r w:rsidR="00DF0E8C">
              <w:t xml:space="preserve"> to occur principally from external accreditor’s recommendations of prior year and SLO assessment outlined below</w:t>
            </w:r>
          </w:p>
          <w:p w:rsidR="00D47FF5" w:rsidRDefault="00D47FF5" w:rsidP="001D56A1">
            <w:pPr>
              <w:spacing w:before="60" w:after="60"/>
            </w:pPr>
          </w:p>
          <w:p w:rsidR="00D47FF5" w:rsidRPr="00A82697" w:rsidRDefault="00D47FF5" w:rsidP="00D47FF5">
            <w:pPr>
              <w:spacing w:before="60" w:after="60"/>
              <w:jc w:val="center"/>
              <w:rPr>
                <w:b/>
              </w:rPr>
            </w:pPr>
            <w:r w:rsidRPr="00A82697">
              <w:rPr>
                <w:b/>
              </w:rPr>
              <w:t>SLO Assessment:</w:t>
            </w:r>
          </w:p>
          <w:p w:rsidR="00D47FF5" w:rsidRDefault="00D47FF5" w:rsidP="00D47FF5">
            <w:pPr>
              <w:pStyle w:val="ListParagraph"/>
              <w:numPr>
                <w:ilvl w:val="0"/>
                <w:numId w:val="2"/>
              </w:numPr>
              <w:spacing w:before="60" w:after="60"/>
              <w:ind w:left="360"/>
            </w:pPr>
            <w:r>
              <w:t>Institution’s Standard of Student Success</w:t>
            </w:r>
            <w:r w:rsidR="00A82697">
              <w:t>*</w:t>
            </w:r>
            <w:r>
              <w:t xml:space="preserve"> was achieved for 7 of program’s 12 SLOs per </w:t>
            </w:r>
            <w:r w:rsidR="00A82697">
              <w:t xml:space="preserve">respective capstone projects, portfolios, </w:t>
            </w:r>
            <w:r w:rsidR="001C2D63">
              <w:t xml:space="preserve">research, assignments </w:t>
            </w:r>
            <w:r w:rsidR="00A82697">
              <w:t>and internships.</w:t>
            </w:r>
          </w:p>
          <w:p w:rsidR="00A82697" w:rsidRDefault="004471BC" w:rsidP="00D47FF5">
            <w:pPr>
              <w:pStyle w:val="ListParagraph"/>
              <w:numPr>
                <w:ilvl w:val="0"/>
                <w:numId w:val="2"/>
              </w:numPr>
              <w:spacing w:before="60" w:after="60"/>
              <w:ind w:left="360"/>
            </w:pPr>
            <w:r>
              <w:t>Elements of the c</w:t>
            </w:r>
            <w:r w:rsidR="00A82697">
              <w:t>urriculum</w:t>
            </w:r>
            <w:r>
              <w:t xml:space="preserve"> must be revised</w:t>
            </w:r>
            <w:r w:rsidR="00516492">
              <w:t>.</w:t>
            </w:r>
          </w:p>
          <w:p w:rsidR="00516492" w:rsidRDefault="00516492" w:rsidP="00D47FF5">
            <w:pPr>
              <w:pStyle w:val="ListParagraph"/>
              <w:numPr>
                <w:ilvl w:val="0"/>
                <w:numId w:val="2"/>
              </w:numPr>
              <w:spacing w:before="60" w:after="60"/>
              <w:ind w:left="360"/>
            </w:pPr>
            <w:r>
              <w:t xml:space="preserve">Curriculum mapping, revisions of assignment designs and alignment of assessment measures will improve </w:t>
            </w:r>
            <w:r w:rsidR="004471BC">
              <w:t>quality of teaching and learning</w:t>
            </w:r>
            <w:r w:rsidR="00AC440D">
              <w:t>.</w:t>
            </w:r>
          </w:p>
          <w:p w:rsidR="004471BC" w:rsidRPr="004471BC" w:rsidRDefault="004471BC" w:rsidP="004471BC">
            <w:pPr>
              <w:pStyle w:val="ListParagraph"/>
              <w:spacing w:before="60" w:after="60"/>
              <w:ind w:left="360"/>
              <w:rPr>
                <w:sz w:val="16"/>
                <w:szCs w:val="16"/>
              </w:rPr>
            </w:pPr>
          </w:p>
          <w:p w:rsidR="004471BC" w:rsidRDefault="004471BC" w:rsidP="004471BC">
            <w:pPr>
              <w:spacing w:before="60" w:after="60"/>
              <w:jc w:val="center"/>
            </w:pPr>
            <w:r>
              <w:t>*at least 75% of students must demonstrate that they have achieved the expected learning gain(s).</w:t>
            </w:r>
          </w:p>
          <w:p w:rsidR="004471BC" w:rsidRDefault="004471BC" w:rsidP="004471BC">
            <w:pPr>
              <w:spacing w:before="60" w:after="60"/>
            </w:pPr>
          </w:p>
        </w:tc>
        <w:tc>
          <w:tcPr>
            <w:tcW w:w="720" w:type="dxa"/>
          </w:tcPr>
          <w:p w:rsidR="00456E71" w:rsidRDefault="00D47FF5" w:rsidP="00D47FF5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810" w:type="dxa"/>
          </w:tcPr>
          <w:p w:rsidR="00456E71" w:rsidRDefault="00D47FF5" w:rsidP="00D47FF5">
            <w:pPr>
              <w:spacing w:before="60" w:after="60"/>
              <w:jc w:val="center"/>
            </w:pPr>
            <w:r>
              <w:t>37</w:t>
            </w:r>
          </w:p>
        </w:tc>
        <w:tc>
          <w:tcPr>
            <w:tcW w:w="720" w:type="dxa"/>
          </w:tcPr>
          <w:p w:rsidR="00456E71" w:rsidRDefault="00456E71" w:rsidP="001D56A1">
            <w:pPr>
              <w:spacing w:before="60" w:after="60"/>
            </w:pPr>
          </w:p>
        </w:tc>
        <w:tc>
          <w:tcPr>
            <w:tcW w:w="810" w:type="dxa"/>
          </w:tcPr>
          <w:p w:rsidR="00456E71" w:rsidRDefault="00456E71" w:rsidP="001D56A1">
            <w:pPr>
              <w:spacing w:before="60" w:after="60"/>
            </w:pPr>
          </w:p>
        </w:tc>
      </w:tr>
    </w:tbl>
    <w:p w:rsidR="00102112" w:rsidRPr="00102112" w:rsidRDefault="00102112" w:rsidP="00DE54A6">
      <w:pPr>
        <w:jc w:val="center"/>
        <w:rPr>
          <w:sz w:val="20"/>
          <w:szCs w:val="20"/>
        </w:rPr>
      </w:pPr>
      <w:r w:rsidRPr="00102112">
        <w:rPr>
          <w:sz w:val="20"/>
          <w:szCs w:val="20"/>
        </w:rPr>
        <w:t>APR Form 2</w:t>
      </w:r>
    </w:p>
    <w:p w:rsidR="002076FB" w:rsidRDefault="00102112" w:rsidP="005005B3">
      <w:pPr>
        <w:jc w:val="center"/>
        <w:rPr>
          <w:sz w:val="20"/>
          <w:szCs w:val="20"/>
        </w:rPr>
      </w:pPr>
      <w:r w:rsidRPr="00102112">
        <w:rPr>
          <w:sz w:val="20"/>
          <w:szCs w:val="20"/>
        </w:rPr>
        <w:t>NOTE:  Adjust   Expandable M</w:t>
      </w:r>
      <w:r w:rsidR="005005B3">
        <w:rPr>
          <w:sz w:val="20"/>
          <w:szCs w:val="20"/>
        </w:rPr>
        <w:t>icrosoft Word Table as Necessary</w:t>
      </w:r>
    </w:p>
    <w:sectPr w:rsidR="002076FB" w:rsidSect="005005B3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2447"/>
    <w:multiLevelType w:val="hybridMultilevel"/>
    <w:tmpl w:val="2002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4D6"/>
    <w:multiLevelType w:val="hybridMultilevel"/>
    <w:tmpl w:val="64ACB92E"/>
    <w:lvl w:ilvl="0" w:tplc="6D468D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40ED"/>
    <w:multiLevelType w:val="hybridMultilevel"/>
    <w:tmpl w:val="FF60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1F53"/>
    <w:multiLevelType w:val="hybridMultilevel"/>
    <w:tmpl w:val="AF42E902"/>
    <w:lvl w:ilvl="0" w:tplc="DC728E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C1116"/>
    <w:multiLevelType w:val="hybridMultilevel"/>
    <w:tmpl w:val="E7F2F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61032"/>
    <w:multiLevelType w:val="hybridMultilevel"/>
    <w:tmpl w:val="D64CD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06747"/>
    <w:multiLevelType w:val="hybridMultilevel"/>
    <w:tmpl w:val="2AEAB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51BCC"/>
    <w:multiLevelType w:val="hybridMultilevel"/>
    <w:tmpl w:val="4B9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A0F2E"/>
    <w:multiLevelType w:val="hybridMultilevel"/>
    <w:tmpl w:val="0ACC92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FB"/>
    <w:rsid w:val="00006971"/>
    <w:rsid w:val="000132C1"/>
    <w:rsid w:val="00025D81"/>
    <w:rsid w:val="0003400C"/>
    <w:rsid w:val="000B315A"/>
    <w:rsid w:val="000F4F21"/>
    <w:rsid w:val="00102112"/>
    <w:rsid w:val="001357EF"/>
    <w:rsid w:val="00173B21"/>
    <w:rsid w:val="00176FB9"/>
    <w:rsid w:val="001B5554"/>
    <w:rsid w:val="001C2D63"/>
    <w:rsid w:val="001D56A1"/>
    <w:rsid w:val="001E5ABD"/>
    <w:rsid w:val="002076FB"/>
    <w:rsid w:val="003E457C"/>
    <w:rsid w:val="003E561B"/>
    <w:rsid w:val="00415692"/>
    <w:rsid w:val="004471BC"/>
    <w:rsid w:val="00456E71"/>
    <w:rsid w:val="00460A89"/>
    <w:rsid w:val="00466B36"/>
    <w:rsid w:val="0047409F"/>
    <w:rsid w:val="004C7DBB"/>
    <w:rsid w:val="005005B3"/>
    <w:rsid w:val="00515617"/>
    <w:rsid w:val="00516492"/>
    <w:rsid w:val="00545830"/>
    <w:rsid w:val="00554E04"/>
    <w:rsid w:val="005754F9"/>
    <w:rsid w:val="00655ED3"/>
    <w:rsid w:val="00815ACE"/>
    <w:rsid w:val="008D03FA"/>
    <w:rsid w:val="00903D45"/>
    <w:rsid w:val="00915518"/>
    <w:rsid w:val="00983F09"/>
    <w:rsid w:val="009C6A1C"/>
    <w:rsid w:val="00A82697"/>
    <w:rsid w:val="00AA1B84"/>
    <w:rsid w:val="00AC440D"/>
    <w:rsid w:val="00B7772B"/>
    <w:rsid w:val="00B9301A"/>
    <w:rsid w:val="00C67CFA"/>
    <w:rsid w:val="00CD34D7"/>
    <w:rsid w:val="00D47FF5"/>
    <w:rsid w:val="00DB5AAF"/>
    <w:rsid w:val="00DE54A6"/>
    <w:rsid w:val="00DF0E8C"/>
    <w:rsid w:val="00E37F0E"/>
    <w:rsid w:val="00ED79C8"/>
    <w:rsid w:val="00F10FCF"/>
    <w:rsid w:val="00F4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2957E-02D9-4331-822E-1D951AD1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57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3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Poole</dc:creator>
  <cp:lastModifiedBy>McCarthy-Zaremba, Kacey A</cp:lastModifiedBy>
  <cp:revision>2</cp:revision>
  <cp:lastPrinted>2016-06-21T12:54:00Z</cp:lastPrinted>
  <dcterms:created xsi:type="dcterms:W3CDTF">2016-08-18T23:26:00Z</dcterms:created>
  <dcterms:modified xsi:type="dcterms:W3CDTF">2016-08-18T23:26:00Z</dcterms:modified>
</cp:coreProperties>
</file>